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91D" w:rsidRPr="00E27275" w:rsidRDefault="0003091D" w:rsidP="00856651">
      <w:pPr>
        <w:spacing w:after="0"/>
        <w:ind w:left="-567" w:right="-284"/>
        <w:jc w:val="center"/>
        <w:rPr>
          <w:rFonts w:ascii="Times New Roman" w:hAnsi="Times New Roman"/>
          <w:b/>
          <w:sz w:val="24"/>
          <w:szCs w:val="24"/>
        </w:rPr>
      </w:pPr>
      <w:r w:rsidRPr="00240E93">
        <w:rPr>
          <w:rFonts w:ascii="Times New Roman" w:hAnsi="Times New Roman"/>
          <w:b/>
          <w:sz w:val="24"/>
          <w:szCs w:val="24"/>
        </w:rPr>
        <w:t xml:space="preserve">СОГЛАШЕНИЕ № </w:t>
      </w:r>
    </w:p>
    <w:p w:rsidR="0003091D" w:rsidRPr="00EF15A0" w:rsidRDefault="0003091D" w:rsidP="00856651">
      <w:pPr>
        <w:spacing w:after="0" w:line="240" w:lineRule="auto"/>
        <w:ind w:left="-567" w:right="-284"/>
        <w:jc w:val="center"/>
        <w:rPr>
          <w:rFonts w:ascii="Times New Roman" w:hAnsi="Times New Roman"/>
          <w:b/>
          <w:sz w:val="24"/>
          <w:szCs w:val="24"/>
        </w:rPr>
      </w:pPr>
      <w:r w:rsidRPr="00EF15A0">
        <w:rPr>
          <w:rFonts w:ascii="Times New Roman" w:hAnsi="Times New Roman"/>
          <w:b/>
          <w:sz w:val="24"/>
          <w:szCs w:val="24"/>
        </w:rPr>
        <w:t xml:space="preserve">об аккредитации на электронной площадке  </w:t>
      </w:r>
    </w:p>
    <w:p w:rsidR="0003091D" w:rsidRDefault="0003091D" w:rsidP="00856651">
      <w:pPr>
        <w:spacing w:after="0" w:line="240" w:lineRule="auto"/>
        <w:ind w:left="-567" w:right="-284"/>
        <w:jc w:val="center"/>
        <w:rPr>
          <w:rFonts w:ascii="Times New Roman" w:hAnsi="Times New Roman"/>
          <w:b/>
        </w:rPr>
      </w:pPr>
    </w:p>
    <w:p w:rsidR="003A6AAD" w:rsidRPr="003A6AAD" w:rsidRDefault="003A6AAD" w:rsidP="001716B8">
      <w:pPr>
        <w:spacing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3A6AAD">
        <w:rPr>
          <w:rFonts w:ascii="Times New Roman" w:hAnsi="Times New Roman" w:cs="Times New Roman"/>
          <w:sz w:val="24"/>
          <w:szCs w:val="24"/>
        </w:rPr>
        <w:t>г. Киров, обл.</w:t>
      </w:r>
      <w:r w:rsidRPr="003A6AAD">
        <w:rPr>
          <w:rFonts w:ascii="Times New Roman" w:hAnsi="Times New Roman" w:cs="Times New Roman"/>
          <w:sz w:val="24"/>
          <w:szCs w:val="24"/>
        </w:rPr>
        <w:tab/>
      </w:r>
      <w:r w:rsidRPr="003A6AAD">
        <w:rPr>
          <w:rFonts w:ascii="Times New Roman" w:hAnsi="Times New Roman" w:cs="Times New Roman"/>
          <w:sz w:val="24"/>
          <w:szCs w:val="24"/>
        </w:rPr>
        <w:tab/>
      </w:r>
      <w:r w:rsidRPr="003A6AAD">
        <w:rPr>
          <w:rFonts w:ascii="Times New Roman" w:hAnsi="Times New Roman" w:cs="Times New Roman"/>
          <w:sz w:val="24"/>
          <w:szCs w:val="24"/>
        </w:rPr>
        <w:tab/>
      </w:r>
      <w:r w:rsidRPr="003A6AAD">
        <w:rPr>
          <w:rFonts w:ascii="Times New Roman" w:hAnsi="Times New Roman" w:cs="Times New Roman"/>
          <w:sz w:val="24"/>
          <w:szCs w:val="24"/>
        </w:rPr>
        <w:tab/>
      </w:r>
      <w:r w:rsidRPr="003A6AAD">
        <w:rPr>
          <w:rFonts w:ascii="Times New Roman" w:hAnsi="Times New Roman" w:cs="Times New Roman"/>
          <w:sz w:val="24"/>
          <w:szCs w:val="24"/>
        </w:rPr>
        <w:tab/>
      </w:r>
      <w:r w:rsidRPr="003A6AAD">
        <w:rPr>
          <w:rFonts w:ascii="Times New Roman" w:hAnsi="Times New Roman" w:cs="Times New Roman"/>
          <w:sz w:val="24"/>
          <w:szCs w:val="24"/>
        </w:rPr>
        <w:tab/>
      </w:r>
      <w:r w:rsidRPr="003A6AAD">
        <w:rPr>
          <w:rFonts w:ascii="Times New Roman" w:hAnsi="Times New Roman" w:cs="Times New Roman"/>
          <w:sz w:val="24"/>
          <w:szCs w:val="24"/>
        </w:rPr>
        <w:tab/>
      </w:r>
      <w:r w:rsidR="007D1440">
        <w:rPr>
          <w:rFonts w:ascii="Times New Roman" w:hAnsi="Times New Roman" w:cs="Times New Roman"/>
          <w:sz w:val="24"/>
          <w:szCs w:val="24"/>
        </w:rPr>
        <w:t xml:space="preserve">    </w:t>
      </w:r>
      <w:r w:rsidR="0003091D">
        <w:rPr>
          <w:rFonts w:ascii="Times New Roman" w:hAnsi="Times New Roman" w:cs="Times New Roman"/>
          <w:sz w:val="24"/>
          <w:szCs w:val="24"/>
        </w:rPr>
        <w:t xml:space="preserve">   </w:t>
      </w:r>
      <w:r w:rsidR="00C76A0A">
        <w:rPr>
          <w:rFonts w:ascii="Times New Roman" w:hAnsi="Times New Roman" w:cs="Times New Roman"/>
          <w:sz w:val="24"/>
          <w:szCs w:val="24"/>
        </w:rPr>
        <w:t xml:space="preserve">  </w:t>
      </w:r>
      <w:r w:rsidR="00BD5614">
        <w:rPr>
          <w:rFonts w:ascii="Times New Roman" w:hAnsi="Times New Roman" w:cs="Times New Roman"/>
          <w:sz w:val="24"/>
          <w:szCs w:val="24"/>
        </w:rPr>
        <w:t xml:space="preserve"> </w:t>
      </w:r>
      <w:r w:rsidR="0003091D">
        <w:rPr>
          <w:rFonts w:ascii="Times New Roman" w:hAnsi="Times New Roman" w:cs="Times New Roman"/>
          <w:sz w:val="24"/>
          <w:szCs w:val="24"/>
        </w:rPr>
        <w:t xml:space="preserve"> </w:t>
      </w:r>
      <w:r w:rsidRPr="003A6AAD">
        <w:rPr>
          <w:rFonts w:ascii="Times New Roman" w:hAnsi="Times New Roman" w:cs="Times New Roman"/>
          <w:sz w:val="24"/>
          <w:szCs w:val="24"/>
        </w:rPr>
        <w:t>«</w:t>
      </w:r>
      <w:r w:rsidR="00D57463" w:rsidRPr="00E27275">
        <w:rPr>
          <w:rFonts w:ascii="Times New Roman" w:hAnsi="Times New Roman" w:cs="Times New Roman"/>
          <w:sz w:val="24"/>
          <w:szCs w:val="24"/>
        </w:rPr>
        <w:t>___</w:t>
      </w:r>
      <w:r w:rsidRPr="003A6AAD">
        <w:rPr>
          <w:rFonts w:ascii="Times New Roman" w:hAnsi="Times New Roman" w:cs="Times New Roman"/>
          <w:sz w:val="24"/>
          <w:szCs w:val="24"/>
        </w:rPr>
        <w:t>»</w:t>
      </w:r>
      <w:r w:rsidR="00BD5614">
        <w:rPr>
          <w:rFonts w:ascii="Times New Roman" w:hAnsi="Times New Roman" w:cs="Times New Roman"/>
          <w:sz w:val="24"/>
          <w:szCs w:val="24"/>
        </w:rPr>
        <w:t xml:space="preserve"> </w:t>
      </w:r>
      <w:r w:rsidR="00D57463" w:rsidRPr="00E27275">
        <w:rPr>
          <w:rFonts w:ascii="Times New Roman" w:hAnsi="Times New Roman" w:cs="Times New Roman"/>
          <w:sz w:val="24"/>
          <w:szCs w:val="24"/>
        </w:rPr>
        <w:t>__</w:t>
      </w:r>
      <w:r w:rsidR="005C7F68">
        <w:rPr>
          <w:rFonts w:ascii="Times New Roman" w:hAnsi="Times New Roman" w:cs="Times New Roman"/>
          <w:sz w:val="24"/>
          <w:szCs w:val="24"/>
        </w:rPr>
        <w:t>_</w:t>
      </w:r>
      <w:r w:rsidR="00D57463" w:rsidRPr="00E27275">
        <w:rPr>
          <w:rFonts w:ascii="Times New Roman" w:hAnsi="Times New Roman" w:cs="Times New Roman"/>
          <w:sz w:val="24"/>
          <w:szCs w:val="24"/>
        </w:rPr>
        <w:t>______</w:t>
      </w:r>
      <w:r w:rsidR="005C7F68">
        <w:rPr>
          <w:rFonts w:ascii="Times New Roman" w:hAnsi="Times New Roman" w:cs="Times New Roman"/>
          <w:sz w:val="24"/>
          <w:szCs w:val="24"/>
        </w:rPr>
        <w:t>___ ____</w:t>
      </w:r>
      <w:r w:rsidRPr="003A6AA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3091D" w:rsidRPr="0003091D" w:rsidRDefault="0003091D" w:rsidP="0082614F">
      <w:pPr>
        <w:spacing w:after="0" w:line="240" w:lineRule="auto"/>
        <w:ind w:left="-567" w:right="-143" w:firstLine="567"/>
        <w:jc w:val="both"/>
        <w:rPr>
          <w:rFonts w:ascii="Times New Roman" w:hAnsi="Times New Roman"/>
          <w:sz w:val="24"/>
          <w:szCs w:val="24"/>
        </w:rPr>
      </w:pPr>
      <w:r w:rsidRPr="0003091D">
        <w:rPr>
          <w:rFonts w:ascii="Times New Roman" w:hAnsi="Times New Roman"/>
          <w:sz w:val="24"/>
          <w:szCs w:val="24"/>
        </w:rPr>
        <w:t xml:space="preserve">Муниципальное </w:t>
      </w:r>
      <w:r w:rsidR="00F7358B">
        <w:rPr>
          <w:rFonts w:ascii="Times New Roman" w:hAnsi="Times New Roman"/>
          <w:sz w:val="24"/>
          <w:szCs w:val="24"/>
        </w:rPr>
        <w:t>казенное</w:t>
      </w:r>
      <w:r w:rsidRPr="0003091D">
        <w:rPr>
          <w:rFonts w:ascii="Times New Roman" w:hAnsi="Times New Roman"/>
          <w:sz w:val="24"/>
          <w:szCs w:val="24"/>
        </w:rPr>
        <w:t xml:space="preserve"> учреждение «Центр проведения торгов и энергоэффективности», именуемое в дальнейшем </w:t>
      </w:r>
      <w:r w:rsidRPr="00856651">
        <w:rPr>
          <w:rFonts w:ascii="Times New Roman" w:hAnsi="Times New Roman"/>
          <w:b/>
          <w:sz w:val="24"/>
          <w:szCs w:val="24"/>
        </w:rPr>
        <w:t>«Оператор электронной площадки»</w:t>
      </w:r>
      <w:r w:rsidRPr="0003091D">
        <w:rPr>
          <w:rFonts w:ascii="Times New Roman" w:hAnsi="Times New Roman"/>
          <w:sz w:val="24"/>
          <w:szCs w:val="24"/>
        </w:rPr>
        <w:t xml:space="preserve"> (Оператор), в лице директора Кабанова Андрея Георгиевича, действующего на основании Устава, с одной стороны, и </w:t>
      </w:r>
    </w:p>
    <w:p w:rsidR="0003091D" w:rsidRDefault="00AE6B3F" w:rsidP="0082614F">
      <w:pPr>
        <w:spacing w:after="0" w:line="240" w:lineRule="auto"/>
        <w:ind w:left="-567" w:right="-143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</w:t>
      </w:r>
      <w:r w:rsidR="0003091D" w:rsidRPr="0003091D">
        <w:rPr>
          <w:rFonts w:ascii="Times New Roman" w:hAnsi="Times New Roman"/>
          <w:sz w:val="24"/>
          <w:szCs w:val="24"/>
        </w:rPr>
        <w:t xml:space="preserve">, </w:t>
      </w:r>
      <w:r w:rsidRPr="0003091D">
        <w:rPr>
          <w:rFonts w:ascii="Times New Roman" w:hAnsi="Times New Roman"/>
          <w:sz w:val="24"/>
          <w:szCs w:val="24"/>
        </w:rPr>
        <w:t xml:space="preserve">именуемое в дальнейшем </w:t>
      </w:r>
      <w:r w:rsidRPr="00856651">
        <w:rPr>
          <w:rFonts w:ascii="Times New Roman" w:hAnsi="Times New Roman"/>
          <w:b/>
          <w:sz w:val="24"/>
          <w:szCs w:val="24"/>
        </w:rPr>
        <w:t>«Участник»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AE6B3F">
        <w:rPr>
          <w:rFonts w:ascii="Times New Roman" w:hAnsi="Times New Roman"/>
          <w:sz w:val="24"/>
          <w:szCs w:val="24"/>
        </w:rPr>
        <w:t>в лице</w:t>
      </w:r>
      <w:r>
        <w:rPr>
          <w:rFonts w:ascii="Times New Roman" w:hAnsi="Times New Roman"/>
          <w:b/>
          <w:sz w:val="24"/>
          <w:szCs w:val="24"/>
        </w:rPr>
        <w:t xml:space="preserve"> _________________________________________________, </w:t>
      </w:r>
      <w:r w:rsidR="0081202D">
        <w:rPr>
          <w:rFonts w:ascii="Times New Roman" w:hAnsi="Times New Roman"/>
          <w:sz w:val="24"/>
          <w:szCs w:val="24"/>
        </w:rPr>
        <w:t>действующ</w:t>
      </w:r>
      <w:r>
        <w:rPr>
          <w:rFonts w:ascii="Times New Roman" w:hAnsi="Times New Roman"/>
          <w:sz w:val="24"/>
          <w:szCs w:val="24"/>
        </w:rPr>
        <w:t>его</w:t>
      </w:r>
      <w:r w:rsidR="0081202D">
        <w:rPr>
          <w:rFonts w:ascii="Times New Roman" w:hAnsi="Times New Roman"/>
          <w:sz w:val="24"/>
          <w:szCs w:val="24"/>
        </w:rPr>
        <w:t xml:space="preserve"> на основании </w:t>
      </w:r>
      <w:r>
        <w:rPr>
          <w:rFonts w:ascii="Times New Roman" w:hAnsi="Times New Roman"/>
          <w:sz w:val="24"/>
          <w:szCs w:val="24"/>
        </w:rPr>
        <w:t>__________________________</w:t>
      </w:r>
      <w:r w:rsidR="0003091D" w:rsidRPr="0003091D">
        <w:rPr>
          <w:rFonts w:ascii="Times New Roman" w:hAnsi="Times New Roman"/>
          <w:sz w:val="24"/>
          <w:szCs w:val="24"/>
        </w:rPr>
        <w:t xml:space="preserve"> , с другой стороны, заключили настоящее соглашение о нижеследующем:</w:t>
      </w:r>
    </w:p>
    <w:p w:rsidR="00C76A0A" w:rsidRPr="00F47BA0" w:rsidRDefault="00C76A0A" w:rsidP="0082614F">
      <w:pPr>
        <w:spacing w:after="0" w:line="240" w:lineRule="auto"/>
        <w:ind w:left="-567" w:right="-143" w:firstLine="567"/>
        <w:jc w:val="both"/>
        <w:rPr>
          <w:rFonts w:ascii="Times New Roman" w:hAnsi="Times New Roman"/>
          <w:sz w:val="16"/>
          <w:szCs w:val="16"/>
        </w:rPr>
      </w:pPr>
    </w:p>
    <w:p w:rsidR="003A6AAD" w:rsidRPr="00856651" w:rsidRDefault="00856651" w:rsidP="0082614F">
      <w:pPr>
        <w:numPr>
          <w:ilvl w:val="0"/>
          <w:numId w:val="1"/>
        </w:numPr>
        <w:spacing w:after="0" w:line="240" w:lineRule="auto"/>
        <w:ind w:left="-567" w:right="-143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651">
        <w:rPr>
          <w:rFonts w:ascii="Times New Roman" w:hAnsi="Times New Roman" w:cs="Times New Roman"/>
          <w:b/>
          <w:sz w:val="24"/>
          <w:szCs w:val="24"/>
        </w:rPr>
        <w:t>Предмет соглашения</w:t>
      </w:r>
      <w:r w:rsidR="003A6AAD" w:rsidRPr="00856651">
        <w:rPr>
          <w:rFonts w:ascii="Times New Roman" w:hAnsi="Times New Roman" w:cs="Times New Roman"/>
          <w:b/>
          <w:sz w:val="24"/>
          <w:szCs w:val="24"/>
        </w:rPr>
        <w:t>.</w:t>
      </w:r>
    </w:p>
    <w:p w:rsidR="002D0406" w:rsidRDefault="00C76A0A" w:rsidP="0082614F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A90ACE">
        <w:rPr>
          <w:rFonts w:ascii="Times New Roman" w:hAnsi="Times New Roman" w:cs="Times New Roman"/>
          <w:sz w:val="24"/>
          <w:szCs w:val="24"/>
        </w:rPr>
        <w:t>М</w:t>
      </w:r>
      <w:r w:rsidR="00F7358B">
        <w:rPr>
          <w:rFonts w:ascii="Times New Roman" w:hAnsi="Times New Roman" w:cs="Times New Roman"/>
          <w:sz w:val="24"/>
          <w:szCs w:val="24"/>
        </w:rPr>
        <w:t>К</w:t>
      </w:r>
      <w:r w:rsidR="00A90ACE">
        <w:rPr>
          <w:rFonts w:ascii="Times New Roman" w:hAnsi="Times New Roman" w:cs="Times New Roman"/>
          <w:sz w:val="24"/>
          <w:szCs w:val="24"/>
        </w:rPr>
        <w:t>У «Центр проведения торгов</w:t>
      </w:r>
      <w:r w:rsidR="0003091D">
        <w:rPr>
          <w:rFonts w:ascii="Times New Roman" w:hAnsi="Times New Roman" w:cs="Times New Roman"/>
          <w:sz w:val="24"/>
          <w:szCs w:val="24"/>
        </w:rPr>
        <w:t xml:space="preserve"> и энергоэффективности</w:t>
      </w:r>
      <w:r w:rsidR="00A90ACE">
        <w:rPr>
          <w:rFonts w:ascii="Times New Roman" w:hAnsi="Times New Roman" w:cs="Times New Roman"/>
          <w:sz w:val="24"/>
          <w:szCs w:val="24"/>
        </w:rPr>
        <w:t>»</w:t>
      </w:r>
      <w:r w:rsidR="003A6AAD">
        <w:rPr>
          <w:rFonts w:ascii="Times New Roman" w:hAnsi="Times New Roman" w:cs="Times New Roman"/>
          <w:sz w:val="24"/>
          <w:szCs w:val="24"/>
        </w:rPr>
        <w:t>,</w:t>
      </w:r>
      <w:r w:rsidR="00A90ACE" w:rsidRPr="00A90ACE">
        <w:rPr>
          <w:rFonts w:ascii="Times New Roman" w:hAnsi="Times New Roman" w:cs="Times New Roman"/>
          <w:sz w:val="24"/>
          <w:szCs w:val="24"/>
        </w:rPr>
        <w:t xml:space="preserve"> </w:t>
      </w:r>
      <w:r w:rsidR="00A90ACE">
        <w:rPr>
          <w:rFonts w:ascii="Times New Roman" w:hAnsi="Times New Roman" w:cs="Times New Roman"/>
          <w:sz w:val="24"/>
          <w:szCs w:val="24"/>
        </w:rPr>
        <w:t>владеющее</w:t>
      </w:r>
      <w:r w:rsidR="00A90ACE" w:rsidRPr="00A90ACE">
        <w:rPr>
          <w:rFonts w:ascii="Times New Roman" w:hAnsi="Times New Roman" w:cs="Times New Roman"/>
          <w:sz w:val="24"/>
          <w:szCs w:val="24"/>
        </w:rPr>
        <w:t xml:space="preserve"> средствами программного и технологического обеспечения и сайтом, обесп</w:t>
      </w:r>
      <w:r w:rsidR="0038643C">
        <w:rPr>
          <w:rFonts w:ascii="Times New Roman" w:hAnsi="Times New Roman" w:cs="Times New Roman"/>
          <w:sz w:val="24"/>
          <w:szCs w:val="24"/>
        </w:rPr>
        <w:t xml:space="preserve">ечивающими проведение </w:t>
      </w:r>
      <w:r w:rsidR="0003091D">
        <w:rPr>
          <w:rFonts w:ascii="Times New Roman" w:hAnsi="Times New Roman" w:cs="Times New Roman"/>
          <w:sz w:val="24"/>
          <w:szCs w:val="24"/>
        </w:rPr>
        <w:t xml:space="preserve">торгов и закупок </w:t>
      </w:r>
      <w:r w:rsidR="00A90ACE" w:rsidRPr="00A90ACE">
        <w:rPr>
          <w:rFonts w:ascii="Times New Roman" w:hAnsi="Times New Roman" w:cs="Times New Roman"/>
          <w:sz w:val="24"/>
          <w:szCs w:val="24"/>
        </w:rPr>
        <w:t>в электронной форме</w:t>
      </w:r>
      <w:r w:rsidR="00F66588">
        <w:rPr>
          <w:rFonts w:ascii="Times New Roman" w:hAnsi="Times New Roman" w:cs="Times New Roman"/>
          <w:sz w:val="24"/>
          <w:szCs w:val="24"/>
        </w:rPr>
        <w:t>, являющееся</w:t>
      </w:r>
      <w:r w:rsidR="003A6AAD">
        <w:rPr>
          <w:rFonts w:ascii="Times New Roman" w:hAnsi="Times New Roman" w:cs="Times New Roman"/>
          <w:sz w:val="24"/>
          <w:szCs w:val="24"/>
        </w:rPr>
        <w:t xml:space="preserve"> оператором</w:t>
      </w:r>
      <w:r w:rsidR="003A6AAD" w:rsidRPr="003A6AAD">
        <w:rPr>
          <w:rFonts w:ascii="Times New Roman" w:hAnsi="Times New Roman" w:cs="Times New Roman"/>
          <w:sz w:val="24"/>
          <w:szCs w:val="24"/>
        </w:rPr>
        <w:t xml:space="preserve"> электронной площадки</w:t>
      </w:r>
      <w:r w:rsidR="003A6AAD">
        <w:rPr>
          <w:rFonts w:ascii="Times New Roman" w:hAnsi="Times New Roman" w:cs="Times New Roman"/>
          <w:sz w:val="24"/>
          <w:szCs w:val="24"/>
        </w:rPr>
        <w:t xml:space="preserve">, размещенной на сайте </w:t>
      </w:r>
      <w:r w:rsidR="0003091D">
        <w:rPr>
          <w:rFonts w:ascii="Times New Roman" w:hAnsi="Times New Roman"/>
          <w:sz w:val="24"/>
          <w:szCs w:val="24"/>
          <w:lang w:val="en-US"/>
        </w:rPr>
        <w:t>k</w:t>
      </w:r>
      <w:r w:rsidR="0003091D" w:rsidRPr="00933D42">
        <w:rPr>
          <w:rFonts w:ascii="Times New Roman" w:hAnsi="Times New Roman"/>
          <w:sz w:val="24"/>
          <w:szCs w:val="24"/>
        </w:rPr>
        <w:t>-</w:t>
      </w:r>
      <w:r w:rsidR="0003091D">
        <w:rPr>
          <w:rFonts w:ascii="Times New Roman" w:hAnsi="Times New Roman"/>
          <w:sz w:val="24"/>
          <w:szCs w:val="24"/>
          <w:lang w:val="en-US"/>
        </w:rPr>
        <w:t>tender</w:t>
      </w:r>
      <w:r w:rsidR="0003091D" w:rsidRPr="00A16B02">
        <w:rPr>
          <w:rFonts w:ascii="Times New Roman" w:hAnsi="Times New Roman"/>
          <w:sz w:val="24"/>
          <w:szCs w:val="24"/>
        </w:rPr>
        <w:t>.</w:t>
      </w:r>
      <w:r w:rsidR="0003091D" w:rsidRPr="00A16B02">
        <w:rPr>
          <w:rFonts w:ascii="Times New Roman" w:hAnsi="Times New Roman"/>
          <w:sz w:val="24"/>
          <w:szCs w:val="24"/>
          <w:lang w:val="en-US"/>
        </w:rPr>
        <w:t>ru</w:t>
      </w:r>
      <w:r w:rsidR="003A6AAD">
        <w:rPr>
          <w:rFonts w:ascii="Times New Roman" w:hAnsi="Times New Roman" w:cs="Times New Roman"/>
          <w:sz w:val="24"/>
          <w:szCs w:val="24"/>
        </w:rPr>
        <w:t xml:space="preserve"> в се</w:t>
      </w:r>
      <w:r w:rsidR="0003091D">
        <w:rPr>
          <w:rFonts w:ascii="Times New Roman" w:hAnsi="Times New Roman" w:cs="Times New Roman"/>
          <w:sz w:val="24"/>
          <w:szCs w:val="24"/>
        </w:rPr>
        <w:t>ти Интернет (далее электронная площадка</w:t>
      </w:r>
      <w:r w:rsidR="003A6AAD">
        <w:rPr>
          <w:rFonts w:ascii="Times New Roman" w:hAnsi="Times New Roman" w:cs="Times New Roman"/>
          <w:sz w:val="24"/>
          <w:szCs w:val="24"/>
        </w:rPr>
        <w:t xml:space="preserve">), </w:t>
      </w:r>
      <w:r w:rsidR="002D0406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="0050525D">
        <w:rPr>
          <w:rFonts w:ascii="Times New Roman" w:hAnsi="Times New Roman" w:cs="Times New Roman"/>
          <w:sz w:val="24"/>
          <w:szCs w:val="24"/>
        </w:rPr>
        <w:t>аккредитацию</w:t>
      </w:r>
      <w:r w:rsidR="003A6AAD" w:rsidRPr="003A6AAD">
        <w:rPr>
          <w:rFonts w:ascii="Times New Roman" w:hAnsi="Times New Roman" w:cs="Times New Roman"/>
          <w:sz w:val="24"/>
          <w:szCs w:val="24"/>
        </w:rPr>
        <w:t xml:space="preserve"> Участника</w:t>
      </w:r>
      <w:r w:rsidR="00160722">
        <w:rPr>
          <w:rFonts w:ascii="Times New Roman" w:hAnsi="Times New Roman" w:cs="Times New Roman"/>
          <w:sz w:val="24"/>
          <w:szCs w:val="24"/>
        </w:rPr>
        <w:t xml:space="preserve"> </w:t>
      </w:r>
      <w:r w:rsidR="003A6AAD" w:rsidRPr="003A6AAD">
        <w:rPr>
          <w:rFonts w:ascii="Times New Roman" w:hAnsi="Times New Roman" w:cs="Times New Roman"/>
          <w:sz w:val="24"/>
          <w:szCs w:val="24"/>
        </w:rPr>
        <w:t>на элек</w:t>
      </w:r>
      <w:r w:rsidR="002D0406">
        <w:rPr>
          <w:rFonts w:ascii="Times New Roman" w:hAnsi="Times New Roman" w:cs="Times New Roman"/>
          <w:sz w:val="24"/>
          <w:szCs w:val="24"/>
        </w:rPr>
        <w:t>тронн</w:t>
      </w:r>
      <w:r w:rsidR="00FA52C6">
        <w:rPr>
          <w:rFonts w:ascii="Times New Roman" w:hAnsi="Times New Roman" w:cs="Times New Roman"/>
          <w:sz w:val="24"/>
          <w:szCs w:val="24"/>
        </w:rPr>
        <w:t>ой</w:t>
      </w:r>
      <w:r w:rsidR="002D0406">
        <w:rPr>
          <w:rFonts w:ascii="Times New Roman" w:hAnsi="Times New Roman" w:cs="Times New Roman"/>
          <w:sz w:val="24"/>
          <w:szCs w:val="24"/>
        </w:rPr>
        <w:t xml:space="preserve"> </w:t>
      </w:r>
      <w:r w:rsidR="0050525D">
        <w:rPr>
          <w:rFonts w:ascii="Times New Roman" w:hAnsi="Times New Roman" w:cs="Times New Roman"/>
          <w:sz w:val="24"/>
          <w:szCs w:val="24"/>
        </w:rPr>
        <w:t>п</w:t>
      </w:r>
      <w:r w:rsidR="002D0406">
        <w:rPr>
          <w:rFonts w:ascii="Times New Roman" w:hAnsi="Times New Roman" w:cs="Times New Roman"/>
          <w:sz w:val="24"/>
          <w:szCs w:val="24"/>
        </w:rPr>
        <w:t>лощадк</w:t>
      </w:r>
      <w:r w:rsidR="00FA52C6">
        <w:rPr>
          <w:rFonts w:ascii="Times New Roman" w:hAnsi="Times New Roman" w:cs="Times New Roman"/>
          <w:sz w:val="24"/>
          <w:szCs w:val="24"/>
        </w:rPr>
        <w:t xml:space="preserve">е </w:t>
      </w:r>
      <w:r w:rsidR="002D0406" w:rsidRPr="002D0406">
        <w:rPr>
          <w:rFonts w:ascii="Times New Roman" w:hAnsi="Times New Roman" w:cs="Times New Roman"/>
          <w:sz w:val="24"/>
          <w:szCs w:val="24"/>
        </w:rPr>
        <w:t xml:space="preserve">с целью участия </w:t>
      </w:r>
      <w:r w:rsidR="00FA52C6">
        <w:rPr>
          <w:rFonts w:ascii="Times New Roman" w:hAnsi="Times New Roman" w:cs="Times New Roman"/>
          <w:sz w:val="24"/>
          <w:szCs w:val="24"/>
        </w:rPr>
        <w:t>в торговых и закупочных процедурах</w:t>
      </w:r>
      <w:r w:rsidR="002D0406">
        <w:rPr>
          <w:rFonts w:ascii="Times New Roman" w:hAnsi="Times New Roman" w:cs="Times New Roman"/>
          <w:sz w:val="24"/>
          <w:szCs w:val="24"/>
        </w:rPr>
        <w:t>, проводим</w:t>
      </w:r>
      <w:r w:rsidR="00FA52C6">
        <w:rPr>
          <w:rFonts w:ascii="Times New Roman" w:hAnsi="Times New Roman" w:cs="Times New Roman"/>
          <w:sz w:val="24"/>
          <w:szCs w:val="24"/>
        </w:rPr>
        <w:t>ых</w:t>
      </w:r>
      <w:r w:rsidR="00160722">
        <w:rPr>
          <w:rFonts w:ascii="Times New Roman" w:hAnsi="Times New Roman" w:cs="Times New Roman"/>
          <w:sz w:val="24"/>
          <w:szCs w:val="24"/>
        </w:rPr>
        <w:t xml:space="preserve"> в электронной форме</w:t>
      </w:r>
      <w:r w:rsidR="00FA52C6">
        <w:rPr>
          <w:rFonts w:ascii="Times New Roman" w:hAnsi="Times New Roman" w:cs="Times New Roman"/>
          <w:sz w:val="24"/>
          <w:szCs w:val="24"/>
        </w:rPr>
        <w:t xml:space="preserve"> с использованием программно-аппаратных средств</w:t>
      </w:r>
      <w:r w:rsidR="00160722">
        <w:rPr>
          <w:rFonts w:ascii="Times New Roman" w:hAnsi="Times New Roman" w:cs="Times New Roman"/>
          <w:sz w:val="24"/>
          <w:szCs w:val="24"/>
        </w:rPr>
        <w:t>.</w:t>
      </w:r>
    </w:p>
    <w:p w:rsidR="00C76A0A" w:rsidRPr="0044347A" w:rsidRDefault="00C76A0A" w:rsidP="0082614F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1.2. </w:t>
      </w:r>
      <w:r w:rsidRPr="0044347A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оступ</w:t>
      </w:r>
      <w:r w:rsidRPr="004434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4347A">
        <w:rPr>
          <w:rFonts w:ascii="Times New Roman" w:hAnsi="Times New Roman" w:cs="Times New Roman"/>
          <w:sz w:val="24"/>
          <w:szCs w:val="24"/>
        </w:rPr>
        <w:t>частник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434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торговым и закупочным процедурам, проводимым </w:t>
      </w:r>
      <w:r w:rsidRPr="0044347A">
        <w:rPr>
          <w:rFonts w:ascii="Times New Roman" w:hAnsi="Times New Roman" w:cs="Times New Roman"/>
          <w:sz w:val="24"/>
          <w:szCs w:val="24"/>
        </w:rPr>
        <w:t>на электронн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44347A">
        <w:rPr>
          <w:rFonts w:ascii="Times New Roman" w:hAnsi="Times New Roman" w:cs="Times New Roman"/>
          <w:sz w:val="24"/>
          <w:szCs w:val="24"/>
        </w:rPr>
        <w:t xml:space="preserve"> площадк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4347A">
        <w:rPr>
          <w:rFonts w:ascii="Times New Roman" w:hAnsi="Times New Roman" w:cs="Times New Roman"/>
          <w:sz w:val="24"/>
          <w:szCs w:val="24"/>
        </w:rPr>
        <w:t xml:space="preserve"> в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форме, </w:t>
      </w:r>
      <w:r w:rsidRPr="0044347A">
        <w:rPr>
          <w:rFonts w:ascii="Times New Roman" w:hAnsi="Times New Roman" w:cs="Times New Roman"/>
          <w:sz w:val="24"/>
          <w:szCs w:val="24"/>
        </w:rPr>
        <w:t xml:space="preserve">осуществляется в два этапа: </w:t>
      </w:r>
    </w:p>
    <w:p w:rsidR="00C76A0A" w:rsidRPr="0044347A" w:rsidRDefault="00C76A0A" w:rsidP="0082614F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4347A">
        <w:rPr>
          <w:rFonts w:ascii="Times New Roman" w:hAnsi="Times New Roman" w:cs="Times New Roman"/>
          <w:sz w:val="24"/>
          <w:szCs w:val="24"/>
        </w:rPr>
        <w:t>регистрация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44347A">
        <w:rPr>
          <w:rFonts w:ascii="Times New Roman" w:hAnsi="Times New Roman" w:cs="Times New Roman"/>
          <w:sz w:val="24"/>
          <w:szCs w:val="24"/>
        </w:rPr>
        <w:t>частника на электронной площадке</w:t>
      </w:r>
      <w:r>
        <w:rPr>
          <w:rFonts w:ascii="Times New Roman" w:hAnsi="Times New Roman" w:cs="Times New Roman"/>
          <w:sz w:val="24"/>
          <w:szCs w:val="24"/>
        </w:rPr>
        <w:t xml:space="preserve"> (осуществляется Участником самостоятельно путем заполнения данных об Участнике на электронной площадке);</w:t>
      </w:r>
    </w:p>
    <w:p w:rsidR="00C76A0A" w:rsidRDefault="00C76A0A" w:rsidP="0082614F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аккредитация Участника путем </w:t>
      </w:r>
      <w:r w:rsidR="00492158">
        <w:rPr>
          <w:rFonts w:ascii="Times New Roman" w:hAnsi="Times New Roman" w:cs="Times New Roman"/>
          <w:sz w:val="24"/>
          <w:szCs w:val="24"/>
        </w:rPr>
        <w:t xml:space="preserve">подписания настоящего соглашения и </w:t>
      </w:r>
      <w:r>
        <w:rPr>
          <w:rFonts w:ascii="Times New Roman" w:hAnsi="Times New Roman" w:cs="Times New Roman"/>
          <w:sz w:val="24"/>
          <w:szCs w:val="24"/>
        </w:rPr>
        <w:t>выдачи У</w:t>
      </w:r>
      <w:r w:rsidRPr="0044347A">
        <w:rPr>
          <w:rFonts w:ascii="Times New Roman" w:hAnsi="Times New Roman" w:cs="Times New Roman"/>
          <w:sz w:val="24"/>
          <w:szCs w:val="24"/>
        </w:rPr>
        <w:t xml:space="preserve">частнику </w:t>
      </w:r>
      <w:r w:rsidR="00D833D9">
        <w:rPr>
          <w:rFonts w:ascii="Times New Roman" w:hAnsi="Times New Roman" w:cs="Times New Roman"/>
          <w:sz w:val="24"/>
          <w:szCs w:val="24"/>
        </w:rPr>
        <w:t xml:space="preserve">ключа </w:t>
      </w:r>
      <w:r>
        <w:rPr>
          <w:rFonts w:ascii="Times New Roman" w:hAnsi="Times New Roman" w:cs="Times New Roman"/>
          <w:sz w:val="24"/>
          <w:szCs w:val="24"/>
        </w:rPr>
        <w:t>простой электронной подписи (</w:t>
      </w:r>
      <w:r w:rsidRPr="0044347A">
        <w:rPr>
          <w:rFonts w:ascii="Times New Roman" w:hAnsi="Times New Roman" w:cs="Times New Roman"/>
          <w:sz w:val="24"/>
          <w:szCs w:val="24"/>
        </w:rPr>
        <w:t xml:space="preserve">пароля, </w:t>
      </w:r>
      <w:r>
        <w:rPr>
          <w:rFonts w:ascii="Times New Roman" w:hAnsi="Times New Roman" w:cs="Times New Roman"/>
          <w:sz w:val="24"/>
          <w:szCs w:val="24"/>
        </w:rPr>
        <w:t>подтверждающего факт формирования электронной подписи определенным лицом, и дающего</w:t>
      </w:r>
      <w:r w:rsidRPr="0044347A">
        <w:rPr>
          <w:rFonts w:ascii="Times New Roman" w:hAnsi="Times New Roman" w:cs="Times New Roman"/>
          <w:sz w:val="24"/>
          <w:szCs w:val="24"/>
        </w:rPr>
        <w:t xml:space="preserve"> возможность </w:t>
      </w:r>
      <w:r>
        <w:rPr>
          <w:rFonts w:ascii="Times New Roman" w:hAnsi="Times New Roman" w:cs="Times New Roman"/>
          <w:sz w:val="24"/>
          <w:szCs w:val="24"/>
        </w:rPr>
        <w:t>совершения Участником юридически значимых действий</w:t>
      </w:r>
      <w:r w:rsidRPr="0044347A">
        <w:rPr>
          <w:rFonts w:ascii="Times New Roman" w:hAnsi="Times New Roman" w:cs="Times New Roman"/>
          <w:sz w:val="24"/>
          <w:szCs w:val="24"/>
        </w:rPr>
        <w:t xml:space="preserve"> на электронн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44347A">
        <w:rPr>
          <w:rFonts w:ascii="Times New Roman" w:hAnsi="Times New Roman" w:cs="Times New Roman"/>
          <w:sz w:val="24"/>
          <w:szCs w:val="24"/>
        </w:rPr>
        <w:t xml:space="preserve"> площадк</w:t>
      </w:r>
      <w:r>
        <w:rPr>
          <w:rFonts w:ascii="Times New Roman" w:hAnsi="Times New Roman" w:cs="Times New Roman"/>
          <w:sz w:val="24"/>
          <w:szCs w:val="24"/>
        </w:rPr>
        <w:t>е).</w:t>
      </w:r>
      <w:r w:rsidRPr="004434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158" w:rsidRDefault="00492158" w:rsidP="0082614F">
      <w:pPr>
        <w:spacing w:after="0" w:line="240" w:lineRule="auto"/>
        <w:ind w:left="-567" w:right="-143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A16B02">
        <w:rPr>
          <w:rFonts w:ascii="Times New Roman" w:hAnsi="Times New Roman"/>
          <w:sz w:val="24"/>
          <w:szCs w:val="24"/>
        </w:rPr>
        <w:t>За аккредитаци</w:t>
      </w:r>
      <w:r>
        <w:rPr>
          <w:rFonts w:ascii="Times New Roman" w:hAnsi="Times New Roman"/>
          <w:sz w:val="24"/>
          <w:szCs w:val="24"/>
        </w:rPr>
        <w:t>ю</w:t>
      </w:r>
      <w:r w:rsidRPr="00A16B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A16B02">
        <w:rPr>
          <w:rFonts w:ascii="Times New Roman" w:hAnsi="Times New Roman"/>
          <w:sz w:val="24"/>
          <w:szCs w:val="24"/>
        </w:rPr>
        <w:t xml:space="preserve">частника на </w:t>
      </w:r>
      <w:r>
        <w:rPr>
          <w:rFonts w:ascii="Times New Roman" w:hAnsi="Times New Roman"/>
          <w:sz w:val="24"/>
          <w:szCs w:val="24"/>
        </w:rPr>
        <w:t>э</w:t>
      </w:r>
      <w:r w:rsidRPr="00A16B02">
        <w:rPr>
          <w:rFonts w:ascii="Times New Roman" w:hAnsi="Times New Roman"/>
          <w:sz w:val="24"/>
          <w:szCs w:val="24"/>
        </w:rPr>
        <w:t>лектронной площадке плата не взымается.</w:t>
      </w:r>
    </w:p>
    <w:p w:rsidR="00C83EA2" w:rsidRDefault="00C83EA2" w:rsidP="0082614F">
      <w:pPr>
        <w:autoSpaceDE w:val="0"/>
        <w:autoSpaceDN w:val="0"/>
        <w:adjustRightInd w:val="0"/>
        <w:spacing w:after="0" w:line="240" w:lineRule="auto"/>
        <w:ind w:left="-567" w:right="-143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r>
        <w:rPr>
          <w:rFonts w:ascii="Times New Roman" w:hAnsi="Times New Roman" w:cs="Times New Roman"/>
          <w:sz w:val="24"/>
          <w:szCs w:val="24"/>
        </w:rPr>
        <w:t xml:space="preserve">Аккредитация Участника на электронной площадке осуществляется сроком на три года с даты вручения Участнику </w:t>
      </w:r>
      <w:r w:rsidR="00D0507F">
        <w:rPr>
          <w:rFonts w:ascii="Times New Roman" w:hAnsi="Times New Roman" w:cs="Times New Roman"/>
          <w:sz w:val="24"/>
          <w:szCs w:val="24"/>
        </w:rPr>
        <w:t xml:space="preserve">Оператором </w:t>
      </w:r>
      <w:r>
        <w:rPr>
          <w:rFonts w:ascii="Times New Roman" w:hAnsi="Times New Roman" w:cs="Times New Roman"/>
          <w:sz w:val="24"/>
          <w:szCs w:val="24"/>
        </w:rPr>
        <w:t>ключа простой электронной подписи.</w:t>
      </w:r>
    </w:p>
    <w:p w:rsidR="00492158" w:rsidRPr="00F47BA0" w:rsidRDefault="00492158" w:rsidP="0082614F">
      <w:pPr>
        <w:spacing w:after="0" w:line="240" w:lineRule="auto"/>
        <w:ind w:left="-567" w:right="-143" w:firstLine="567"/>
        <w:jc w:val="both"/>
        <w:rPr>
          <w:rFonts w:ascii="Times New Roman" w:hAnsi="Times New Roman"/>
          <w:sz w:val="16"/>
          <w:szCs w:val="16"/>
        </w:rPr>
      </w:pPr>
    </w:p>
    <w:p w:rsidR="00C76A0A" w:rsidRPr="00856651" w:rsidRDefault="00856651" w:rsidP="0082614F">
      <w:pPr>
        <w:pStyle w:val="a3"/>
        <w:numPr>
          <w:ilvl w:val="0"/>
          <w:numId w:val="1"/>
        </w:numPr>
        <w:spacing w:after="0" w:line="240" w:lineRule="auto"/>
        <w:ind w:left="-567" w:right="-143"/>
        <w:jc w:val="center"/>
        <w:rPr>
          <w:rFonts w:ascii="Times New Roman" w:hAnsi="Times New Roman"/>
          <w:b/>
          <w:sz w:val="24"/>
          <w:szCs w:val="24"/>
        </w:rPr>
      </w:pPr>
      <w:r w:rsidRPr="00856651">
        <w:rPr>
          <w:rFonts w:ascii="Times New Roman" w:hAnsi="Times New Roman"/>
          <w:b/>
          <w:sz w:val="24"/>
          <w:szCs w:val="24"/>
        </w:rPr>
        <w:t>Аккредитация на площадке.</w:t>
      </w:r>
    </w:p>
    <w:p w:rsidR="00C76A0A" w:rsidRPr="00A16B02" w:rsidRDefault="00C76A0A" w:rsidP="0082614F">
      <w:pPr>
        <w:spacing w:after="0" w:line="240" w:lineRule="auto"/>
        <w:ind w:left="-567" w:right="-143" w:firstLine="567"/>
        <w:jc w:val="both"/>
        <w:rPr>
          <w:rFonts w:ascii="Times New Roman" w:hAnsi="Times New Roman"/>
          <w:sz w:val="24"/>
          <w:szCs w:val="24"/>
        </w:rPr>
      </w:pPr>
      <w:r w:rsidRPr="00A16B02">
        <w:rPr>
          <w:rFonts w:ascii="Times New Roman" w:hAnsi="Times New Roman"/>
          <w:sz w:val="24"/>
          <w:szCs w:val="24"/>
        </w:rPr>
        <w:t xml:space="preserve">2.1. Участник получает доступ к участию в </w:t>
      </w:r>
      <w:r>
        <w:rPr>
          <w:rFonts w:ascii="Times New Roman" w:hAnsi="Times New Roman"/>
          <w:sz w:val="24"/>
          <w:szCs w:val="24"/>
        </w:rPr>
        <w:t>торговых и закупочных процедурах</w:t>
      </w:r>
      <w:r w:rsidRPr="00A16B02">
        <w:rPr>
          <w:rFonts w:ascii="Times New Roman" w:hAnsi="Times New Roman"/>
          <w:sz w:val="24"/>
          <w:szCs w:val="24"/>
        </w:rPr>
        <w:t>, проводимых на электронной площадке после его аккредитации Оператором. Участник, не получивши</w:t>
      </w:r>
      <w:r w:rsidR="00EF15A0">
        <w:rPr>
          <w:rFonts w:ascii="Times New Roman" w:hAnsi="Times New Roman"/>
          <w:sz w:val="24"/>
          <w:szCs w:val="24"/>
        </w:rPr>
        <w:t>й</w:t>
      </w:r>
      <w:r w:rsidRPr="00A16B02">
        <w:rPr>
          <w:rFonts w:ascii="Times New Roman" w:hAnsi="Times New Roman"/>
          <w:sz w:val="24"/>
          <w:szCs w:val="24"/>
        </w:rPr>
        <w:t xml:space="preserve"> аккредитаци</w:t>
      </w:r>
      <w:r w:rsidR="00EF15A0">
        <w:rPr>
          <w:rFonts w:ascii="Times New Roman" w:hAnsi="Times New Roman"/>
          <w:sz w:val="24"/>
          <w:szCs w:val="24"/>
        </w:rPr>
        <w:t>ю</w:t>
      </w:r>
      <w:r w:rsidRPr="00A16B02">
        <w:rPr>
          <w:rFonts w:ascii="Times New Roman" w:hAnsi="Times New Roman"/>
          <w:sz w:val="24"/>
          <w:szCs w:val="24"/>
        </w:rPr>
        <w:t>, не мо</w:t>
      </w:r>
      <w:r w:rsidR="00EF15A0">
        <w:rPr>
          <w:rFonts w:ascii="Times New Roman" w:hAnsi="Times New Roman"/>
          <w:sz w:val="24"/>
          <w:szCs w:val="24"/>
        </w:rPr>
        <w:t>жет</w:t>
      </w:r>
      <w:r w:rsidRPr="00A16B02">
        <w:rPr>
          <w:rFonts w:ascii="Times New Roman" w:hAnsi="Times New Roman"/>
          <w:sz w:val="24"/>
          <w:szCs w:val="24"/>
        </w:rPr>
        <w:t xml:space="preserve"> быть участник</w:t>
      </w:r>
      <w:r w:rsidR="00EF15A0">
        <w:rPr>
          <w:rFonts w:ascii="Times New Roman" w:hAnsi="Times New Roman"/>
          <w:sz w:val="24"/>
          <w:szCs w:val="24"/>
        </w:rPr>
        <w:t>ом</w:t>
      </w:r>
      <w:r w:rsidRPr="00A16B02">
        <w:rPr>
          <w:rFonts w:ascii="Times New Roman" w:hAnsi="Times New Roman"/>
          <w:sz w:val="24"/>
          <w:szCs w:val="24"/>
        </w:rPr>
        <w:t xml:space="preserve"> </w:t>
      </w:r>
      <w:r w:rsidR="00EF15A0">
        <w:rPr>
          <w:rFonts w:ascii="Times New Roman" w:hAnsi="Times New Roman"/>
          <w:sz w:val="24"/>
          <w:szCs w:val="24"/>
        </w:rPr>
        <w:t>торговых и закупочных процедур</w:t>
      </w:r>
      <w:r w:rsidRPr="00A16B02">
        <w:rPr>
          <w:rFonts w:ascii="Times New Roman" w:hAnsi="Times New Roman"/>
          <w:sz w:val="24"/>
          <w:szCs w:val="24"/>
        </w:rPr>
        <w:t xml:space="preserve">, проводимых на электронной площадке. </w:t>
      </w:r>
    </w:p>
    <w:p w:rsidR="00492158" w:rsidRDefault="00C76A0A" w:rsidP="0082614F">
      <w:pPr>
        <w:spacing w:after="0" w:line="240" w:lineRule="auto"/>
        <w:ind w:left="-567" w:right="-143" w:firstLine="567"/>
        <w:jc w:val="both"/>
        <w:rPr>
          <w:rFonts w:ascii="Times New Roman" w:hAnsi="Times New Roman"/>
          <w:sz w:val="24"/>
          <w:szCs w:val="24"/>
        </w:rPr>
      </w:pPr>
      <w:r w:rsidRPr="00A16B02">
        <w:rPr>
          <w:rFonts w:ascii="Times New Roman" w:hAnsi="Times New Roman"/>
          <w:sz w:val="24"/>
          <w:szCs w:val="24"/>
        </w:rPr>
        <w:t xml:space="preserve">2.2. Подписанием настоящего соглашения </w:t>
      </w:r>
      <w:r w:rsidR="00492158">
        <w:rPr>
          <w:rFonts w:ascii="Times New Roman" w:hAnsi="Times New Roman"/>
          <w:sz w:val="24"/>
          <w:szCs w:val="24"/>
        </w:rPr>
        <w:t>У</w:t>
      </w:r>
      <w:r w:rsidRPr="00A16B02">
        <w:rPr>
          <w:rFonts w:ascii="Times New Roman" w:hAnsi="Times New Roman"/>
          <w:sz w:val="24"/>
          <w:szCs w:val="24"/>
        </w:rPr>
        <w:t xml:space="preserve">частник соглашается с правилами работы электронной площадки. </w:t>
      </w:r>
    </w:p>
    <w:p w:rsidR="00C76A0A" w:rsidRPr="00A16B02" w:rsidRDefault="00C76A0A" w:rsidP="0082614F">
      <w:pPr>
        <w:spacing w:after="0" w:line="240" w:lineRule="auto"/>
        <w:ind w:left="-567" w:right="-143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B02">
        <w:rPr>
          <w:rFonts w:ascii="Times New Roman" w:hAnsi="Times New Roman"/>
          <w:sz w:val="24"/>
          <w:szCs w:val="24"/>
        </w:rPr>
        <w:t xml:space="preserve">2.3. </w:t>
      </w:r>
      <w:r w:rsidRPr="00A16B02">
        <w:rPr>
          <w:rFonts w:ascii="Times New Roman" w:eastAsia="Times New Roman" w:hAnsi="Times New Roman"/>
          <w:sz w:val="24"/>
          <w:szCs w:val="24"/>
          <w:lang w:eastAsia="ru-RU"/>
        </w:rPr>
        <w:t xml:space="preserve">Для </w:t>
      </w:r>
      <w:r w:rsidR="00492158">
        <w:rPr>
          <w:rFonts w:ascii="Times New Roman" w:eastAsia="Times New Roman" w:hAnsi="Times New Roman"/>
          <w:sz w:val="24"/>
          <w:szCs w:val="24"/>
          <w:lang w:eastAsia="ru-RU"/>
        </w:rPr>
        <w:t xml:space="preserve">аккредитации Участник </w:t>
      </w:r>
      <w:r w:rsidRPr="00A16B02">
        <w:rPr>
          <w:rFonts w:ascii="Times New Roman" w:eastAsia="Times New Roman" w:hAnsi="Times New Roman"/>
          <w:sz w:val="24"/>
          <w:szCs w:val="24"/>
          <w:lang w:eastAsia="ru-RU"/>
        </w:rPr>
        <w:t>пред</w:t>
      </w:r>
      <w:r w:rsidR="00492158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A16B02">
        <w:rPr>
          <w:rFonts w:ascii="Times New Roman" w:eastAsia="Times New Roman" w:hAnsi="Times New Roman"/>
          <w:sz w:val="24"/>
          <w:szCs w:val="24"/>
          <w:lang w:eastAsia="ru-RU"/>
        </w:rPr>
        <w:t>став</w:t>
      </w:r>
      <w:r w:rsidR="00492158">
        <w:rPr>
          <w:rFonts w:ascii="Times New Roman" w:eastAsia="Times New Roman" w:hAnsi="Times New Roman"/>
          <w:sz w:val="24"/>
          <w:szCs w:val="24"/>
          <w:lang w:eastAsia="ru-RU"/>
        </w:rPr>
        <w:t>ляет</w:t>
      </w:r>
      <w:r w:rsidRPr="00A16B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92158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A16B02">
        <w:rPr>
          <w:rFonts w:ascii="Times New Roman" w:eastAsia="Times New Roman" w:hAnsi="Times New Roman"/>
          <w:sz w:val="24"/>
          <w:szCs w:val="24"/>
          <w:lang w:eastAsia="ru-RU"/>
        </w:rPr>
        <w:t xml:space="preserve">ператору следующие документы и сведения: </w:t>
      </w:r>
    </w:p>
    <w:p w:rsidR="00492158" w:rsidRDefault="00492158" w:rsidP="0082614F">
      <w:pPr>
        <w:spacing w:after="0" w:line="240" w:lineRule="auto"/>
        <w:ind w:left="-567" w:right="-143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подписанное со своей стороны соглашение об аккредитации на электронной площадке в двух экземплярах;</w:t>
      </w:r>
    </w:p>
    <w:p w:rsidR="00C76A0A" w:rsidRPr="00A16B02" w:rsidRDefault="00C76A0A" w:rsidP="0082614F">
      <w:pPr>
        <w:spacing w:after="0" w:line="240" w:lineRule="auto"/>
        <w:ind w:left="-567" w:right="-143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B02">
        <w:rPr>
          <w:rFonts w:ascii="Times New Roman" w:eastAsia="Times New Roman" w:hAnsi="Times New Roman"/>
          <w:sz w:val="24"/>
          <w:szCs w:val="24"/>
          <w:lang w:eastAsia="ru-RU"/>
        </w:rPr>
        <w:t>- выписк</w:t>
      </w:r>
      <w:r w:rsidR="00492158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A16B02">
        <w:rPr>
          <w:rFonts w:ascii="Times New Roman" w:eastAsia="Times New Roman" w:hAnsi="Times New Roman"/>
          <w:sz w:val="24"/>
          <w:szCs w:val="24"/>
          <w:lang w:eastAsia="ru-RU"/>
        </w:rPr>
        <w:t xml:space="preserve"> из Единого государственного реестра юридических лиц</w:t>
      </w:r>
      <w:r w:rsidR="00492158">
        <w:rPr>
          <w:rFonts w:ascii="Times New Roman" w:eastAsia="Times New Roman" w:hAnsi="Times New Roman"/>
          <w:sz w:val="24"/>
          <w:szCs w:val="24"/>
          <w:lang w:eastAsia="ru-RU"/>
        </w:rPr>
        <w:t>, либо нотариально заверенную копию такой выписки</w:t>
      </w:r>
      <w:r w:rsidR="00240E2C">
        <w:rPr>
          <w:rFonts w:ascii="Times New Roman" w:eastAsia="Times New Roman" w:hAnsi="Times New Roman"/>
          <w:sz w:val="24"/>
          <w:szCs w:val="24"/>
          <w:lang w:eastAsia="ru-RU"/>
        </w:rPr>
        <w:t>, либо выписку, заверенную квалифицированной электронной подписью налогового органа</w:t>
      </w:r>
      <w:r w:rsidRPr="00A16B02">
        <w:rPr>
          <w:rFonts w:ascii="Times New Roman" w:eastAsia="Times New Roman" w:hAnsi="Times New Roman"/>
          <w:sz w:val="24"/>
          <w:szCs w:val="24"/>
          <w:lang w:eastAsia="ru-RU"/>
        </w:rPr>
        <w:t xml:space="preserve"> (для юридических лиц), выписк</w:t>
      </w:r>
      <w:r w:rsidR="00492158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A16B02">
        <w:rPr>
          <w:rFonts w:ascii="Times New Roman" w:eastAsia="Times New Roman" w:hAnsi="Times New Roman"/>
          <w:sz w:val="24"/>
          <w:szCs w:val="24"/>
          <w:lang w:eastAsia="ru-RU"/>
        </w:rPr>
        <w:t xml:space="preserve"> из Единого государственного реестра индивидуальных предпринимателей</w:t>
      </w:r>
      <w:r w:rsidR="00492158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492158" w:rsidRPr="004921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92158">
        <w:rPr>
          <w:rFonts w:ascii="Times New Roman" w:eastAsia="Times New Roman" w:hAnsi="Times New Roman"/>
          <w:sz w:val="24"/>
          <w:szCs w:val="24"/>
          <w:lang w:eastAsia="ru-RU"/>
        </w:rPr>
        <w:t>либо нотариально заверенную копию такой выписки</w:t>
      </w:r>
      <w:r w:rsidR="00240E2C">
        <w:rPr>
          <w:rFonts w:ascii="Times New Roman" w:eastAsia="Times New Roman" w:hAnsi="Times New Roman"/>
          <w:sz w:val="24"/>
          <w:szCs w:val="24"/>
          <w:lang w:eastAsia="ru-RU"/>
        </w:rPr>
        <w:t>, либо выписку, заверенную квалифицированной электронной подписью налогового органа</w:t>
      </w:r>
      <w:r w:rsidR="004921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6B02">
        <w:rPr>
          <w:rFonts w:ascii="Times New Roman" w:eastAsia="Times New Roman" w:hAnsi="Times New Roman"/>
          <w:sz w:val="24"/>
          <w:szCs w:val="24"/>
          <w:lang w:eastAsia="ru-RU"/>
        </w:rPr>
        <w:t xml:space="preserve"> (для индивидуальных предпринимателей), полученн</w:t>
      </w:r>
      <w:r w:rsidR="00492158">
        <w:rPr>
          <w:rFonts w:ascii="Times New Roman" w:eastAsia="Times New Roman" w:hAnsi="Times New Roman"/>
          <w:sz w:val="24"/>
          <w:szCs w:val="24"/>
          <w:lang w:eastAsia="ru-RU"/>
        </w:rPr>
        <w:t>ую</w:t>
      </w:r>
      <w:r w:rsidRPr="00A16B02">
        <w:rPr>
          <w:rFonts w:ascii="Times New Roman" w:eastAsia="Times New Roman" w:hAnsi="Times New Roman"/>
          <w:sz w:val="24"/>
          <w:szCs w:val="24"/>
          <w:lang w:eastAsia="ru-RU"/>
        </w:rPr>
        <w:t xml:space="preserve"> не ранее чем за шесть месяцев до дня заключения соглашения об аккредитации,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лиц);</w:t>
      </w:r>
    </w:p>
    <w:p w:rsidR="00C76A0A" w:rsidRPr="002C6523" w:rsidRDefault="00C76A0A" w:rsidP="0082614F">
      <w:pPr>
        <w:spacing w:after="0" w:line="240" w:lineRule="auto"/>
        <w:ind w:left="-567" w:right="-143" w:firstLine="567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A26CA4">
        <w:rPr>
          <w:rFonts w:ascii="Times New Roman" w:eastAsia="Times New Roman" w:hAnsi="Times New Roman"/>
          <w:sz w:val="24"/>
          <w:szCs w:val="24"/>
          <w:lang w:eastAsia="ru-RU"/>
        </w:rPr>
        <w:t>- копи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A26CA4">
        <w:rPr>
          <w:rFonts w:ascii="Times New Roman" w:eastAsia="Times New Roman" w:hAnsi="Times New Roman"/>
          <w:sz w:val="24"/>
          <w:szCs w:val="24"/>
          <w:lang w:eastAsia="ru-RU"/>
        </w:rPr>
        <w:t xml:space="preserve"> учредительных документов (для юридических лиц), копии документов, удостоверяющих личность (для физических лиц)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Подписанием настоящего соглашения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физическое лицо выражает свое согласие на обработку персональных данных в целях его аккредитации на электронной площадке. Согласие на обработку персональных данных дается на срок действия настоящего соглашения и может быть отозвано в любой момент на основании письменного обращения;</w:t>
      </w:r>
      <w:r w:rsidRPr="002C6523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</w:p>
    <w:p w:rsidR="00ED4EFF" w:rsidRDefault="00ED4EFF" w:rsidP="00856651">
      <w:pPr>
        <w:autoSpaceDE w:val="0"/>
        <w:autoSpaceDN w:val="0"/>
        <w:adjustRightInd w:val="0"/>
        <w:spacing w:after="0" w:line="240" w:lineRule="auto"/>
        <w:ind w:left="-567"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копии документов, подтверждающих полномочия лица на получение аккредитации от имени </w:t>
      </w:r>
      <w:r w:rsidR="00E02ED7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частника - юридического лица (решение о назначении или об избрании лица на должность, в соответствии с которым данное лицо обладает правом действовать от имени этого участника без доверенности для получения аккредитации (далее - руководитель). В случае, если от имени </w:t>
      </w:r>
      <w:r w:rsidR="00E02ED7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частника </w:t>
      </w:r>
      <w:r w:rsidR="00E02ED7">
        <w:rPr>
          <w:rFonts w:ascii="Times New Roman" w:hAnsi="Times New Roman" w:cs="Times New Roman"/>
          <w:sz w:val="24"/>
          <w:szCs w:val="24"/>
        </w:rPr>
        <w:t xml:space="preserve">на электронной площадке </w:t>
      </w:r>
      <w:r>
        <w:rPr>
          <w:rFonts w:ascii="Times New Roman" w:hAnsi="Times New Roman" w:cs="Times New Roman"/>
          <w:sz w:val="24"/>
          <w:szCs w:val="24"/>
        </w:rPr>
        <w:t xml:space="preserve">действует иное лицо, также представляется </w:t>
      </w:r>
      <w:r w:rsidRPr="000F4DA8">
        <w:rPr>
          <w:rFonts w:ascii="Times New Roman" w:hAnsi="Times New Roman" w:cs="Times New Roman"/>
          <w:sz w:val="24"/>
          <w:szCs w:val="24"/>
        </w:rPr>
        <w:t xml:space="preserve">доверенность </w:t>
      </w:r>
      <w:r>
        <w:rPr>
          <w:rFonts w:ascii="Times New Roman" w:hAnsi="Times New Roman" w:cs="Times New Roman"/>
          <w:sz w:val="24"/>
          <w:szCs w:val="24"/>
        </w:rPr>
        <w:t xml:space="preserve">на осуществление от имени </w:t>
      </w:r>
      <w:r w:rsidR="00E02ED7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частника действий</w:t>
      </w:r>
      <w:r w:rsidR="00E02ED7">
        <w:rPr>
          <w:rFonts w:ascii="Times New Roman" w:hAnsi="Times New Roman" w:cs="Times New Roman"/>
          <w:sz w:val="24"/>
          <w:szCs w:val="24"/>
        </w:rPr>
        <w:t xml:space="preserve"> на электронной площадке</w:t>
      </w:r>
      <w:r>
        <w:rPr>
          <w:rFonts w:ascii="Times New Roman" w:hAnsi="Times New Roman" w:cs="Times New Roman"/>
          <w:sz w:val="24"/>
          <w:szCs w:val="24"/>
        </w:rPr>
        <w:t>, заверенная его печатью и подписанная руководителем или уполномоченным им лицом. В случае, если указанная доверенность подписана лицом, уполномоченным руководителем, также представляется копия документа, подтверждающего полномочия этого лица;</w:t>
      </w:r>
    </w:p>
    <w:p w:rsidR="00C76A0A" w:rsidRDefault="00C76A0A" w:rsidP="00856651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6CA4">
        <w:rPr>
          <w:rFonts w:ascii="Times New Roman" w:eastAsia="Times New Roman" w:hAnsi="Times New Roman"/>
          <w:sz w:val="24"/>
          <w:szCs w:val="24"/>
          <w:lang w:eastAsia="ru-RU"/>
        </w:rPr>
        <w:t>- копии документов, подтверж</w:t>
      </w:r>
      <w:r w:rsidR="00E02ED7">
        <w:rPr>
          <w:rFonts w:ascii="Times New Roman" w:eastAsia="Times New Roman" w:hAnsi="Times New Roman"/>
          <w:sz w:val="24"/>
          <w:szCs w:val="24"/>
          <w:lang w:eastAsia="ru-RU"/>
        </w:rPr>
        <w:t xml:space="preserve">дающих полномочия руководителя </w:t>
      </w:r>
      <w:r w:rsidR="00E02ED7">
        <w:rPr>
          <w:rFonts w:ascii="Times New Roman" w:hAnsi="Times New Roman" w:cs="Times New Roman"/>
          <w:sz w:val="24"/>
          <w:szCs w:val="24"/>
        </w:rPr>
        <w:t>(решение о назначении или об избрании лица на должность, в соответствии с которым данное лицо обладает правом действовать от имени Участника без доверенности)</w:t>
      </w:r>
      <w:r w:rsidR="00E02ED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86A5F" w:rsidRDefault="00A86A5F" w:rsidP="00856651">
      <w:pPr>
        <w:spacing w:after="0" w:line="240" w:lineRule="auto"/>
        <w:ind w:left="-567" w:righ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76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об одобрении или о совершении по результатам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торговых и закупочных процедур</w:t>
      </w:r>
      <w:r w:rsidRPr="00676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сделок от имени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7659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частника - юридического лица с указанием сведений о максимальной сумме одной такой сделки. В случае если требование о необходимости наличия данного решения для совершения крупной сделки установлено законодательством Российской Федерации и (или) учредительными документами юридического лица, данное решение принимается в порядке, установленном для принятия решения об одобрении или о совершении крупной сделки. В иных случаях данное решение принимается лицом, уполномоченным на получение аккредитации от имени участника размещения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заказа - юридического лица; </w:t>
      </w:r>
    </w:p>
    <w:p w:rsidR="00C76A0A" w:rsidRPr="00474D94" w:rsidRDefault="00C76A0A" w:rsidP="00856651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D94">
        <w:rPr>
          <w:rFonts w:ascii="Times New Roman" w:eastAsia="Times New Roman" w:hAnsi="Times New Roman"/>
          <w:sz w:val="24"/>
          <w:szCs w:val="24"/>
          <w:lang w:eastAsia="ru-RU"/>
        </w:rPr>
        <w:t xml:space="preserve">- адрес электронной почты </w:t>
      </w:r>
      <w:r w:rsidR="00E02ED7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474D94">
        <w:rPr>
          <w:rFonts w:ascii="Times New Roman" w:eastAsia="Times New Roman" w:hAnsi="Times New Roman"/>
          <w:sz w:val="24"/>
          <w:szCs w:val="24"/>
          <w:lang w:eastAsia="ru-RU"/>
        </w:rPr>
        <w:t xml:space="preserve">частника для направления </w:t>
      </w:r>
      <w:r w:rsidR="00E02ED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474D94">
        <w:rPr>
          <w:rFonts w:ascii="Times New Roman" w:eastAsia="Times New Roman" w:hAnsi="Times New Roman"/>
          <w:sz w:val="24"/>
          <w:szCs w:val="24"/>
          <w:lang w:eastAsia="ru-RU"/>
        </w:rPr>
        <w:t>ператором уведомлений и иных сведений.</w:t>
      </w:r>
    </w:p>
    <w:p w:rsidR="00C76A0A" w:rsidRPr="00A26CA4" w:rsidRDefault="00C76A0A" w:rsidP="00856651">
      <w:pPr>
        <w:spacing w:after="0" w:line="240" w:lineRule="auto"/>
        <w:ind w:left="-567"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6CA4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2.4. </w:t>
      </w:r>
      <w:r w:rsidRPr="00A26CA4">
        <w:rPr>
          <w:rFonts w:ascii="Times New Roman" w:hAnsi="Times New Roman"/>
          <w:sz w:val="24"/>
          <w:szCs w:val="24"/>
        </w:rPr>
        <w:t xml:space="preserve">В случае внесения </w:t>
      </w:r>
      <w:r w:rsidR="0018710E">
        <w:rPr>
          <w:rFonts w:ascii="Times New Roman" w:hAnsi="Times New Roman"/>
          <w:sz w:val="24"/>
          <w:szCs w:val="24"/>
        </w:rPr>
        <w:t xml:space="preserve">Участником </w:t>
      </w:r>
      <w:r w:rsidRPr="00A26CA4">
        <w:rPr>
          <w:rFonts w:ascii="Times New Roman" w:hAnsi="Times New Roman"/>
          <w:sz w:val="24"/>
          <w:szCs w:val="24"/>
        </w:rPr>
        <w:t>изменений в документы и сведения, замены или прекращени</w:t>
      </w:r>
      <w:r>
        <w:rPr>
          <w:rFonts w:ascii="Times New Roman" w:hAnsi="Times New Roman"/>
          <w:sz w:val="24"/>
          <w:szCs w:val="24"/>
        </w:rPr>
        <w:t>я действия указанных документов,</w:t>
      </w:r>
      <w:r w:rsidRPr="00A26CA4">
        <w:rPr>
          <w:rFonts w:ascii="Times New Roman" w:hAnsi="Times New Roman"/>
          <w:sz w:val="24"/>
          <w:szCs w:val="24"/>
        </w:rPr>
        <w:t xml:space="preserve"> либо выдачи </w:t>
      </w:r>
      <w:r w:rsidR="00F3694C">
        <w:rPr>
          <w:rFonts w:ascii="Times New Roman" w:hAnsi="Times New Roman"/>
          <w:sz w:val="24"/>
          <w:szCs w:val="24"/>
        </w:rPr>
        <w:t>У</w:t>
      </w:r>
      <w:r w:rsidRPr="00A26CA4">
        <w:rPr>
          <w:rFonts w:ascii="Times New Roman" w:hAnsi="Times New Roman"/>
          <w:sz w:val="24"/>
          <w:szCs w:val="24"/>
        </w:rPr>
        <w:t xml:space="preserve">частником новых доверенностей на осуществление действий </w:t>
      </w:r>
      <w:r>
        <w:rPr>
          <w:rFonts w:ascii="Times New Roman" w:hAnsi="Times New Roman"/>
          <w:sz w:val="24"/>
          <w:szCs w:val="24"/>
        </w:rPr>
        <w:t>на электронной площадке,</w:t>
      </w:r>
      <w:r w:rsidRPr="00A26CA4">
        <w:rPr>
          <w:rFonts w:ascii="Times New Roman" w:hAnsi="Times New Roman"/>
          <w:sz w:val="24"/>
          <w:szCs w:val="24"/>
        </w:rPr>
        <w:t xml:space="preserve"> такой </w:t>
      </w:r>
      <w:r w:rsidR="00F3694C">
        <w:rPr>
          <w:rFonts w:ascii="Times New Roman" w:hAnsi="Times New Roman"/>
          <w:sz w:val="24"/>
          <w:szCs w:val="24"/>
        </w:rPr>
        <w:t>У</w:t>
      </w:r>
      <w:r w:rsidRPr="00A26CA4">
        <w:rPr>
          <w:rFonts w:ascii="Times New Roman" w:hAnsi="Times New Roman"/>
          <w:sz w:val="24"/>
          <w:szCs w:val="24"/>
        </w:rPr>
        <w:t xml:space="preserve">частник обязан незамедлительно направить </w:t>
      </w:r>
      <w:r w:rsidR="00F3694C">
        <w:rPr>
          <w:rFonts w:ascii="Times New Roman" w:hAnsi="Times New Roman"/>
          <w:sz w:val="24"/>
          <w:szCs w:val="24"/>
        </w:rPr>
        <w:t>О</w:t>
      </w:r>
      <w:r w:rsidRPr="00A26CA4">
        <w:rPr>
          <w:rFonts w:ascii="Times New Roman" w:hAnsi="Times New Roman"/>
          <w:sz w:val="24"/>
          <w:szCs w:val="24"/>
        </w:rPr>
        <w:t>ператору новые документы и сведения, уведомление о прекращении действия указанных документов.</w:t>
      </w:r>
    </w:p>
    <w:p w:rsidR="00F70EED" w:rsidRDefault="00C76A0A" w:rsidP="00856651">
      <w:pPr>
        <w:spacing w:after="0" w:line="240" w:lineRule="auto"/>
        <w:ind w:left="-567" w:right="-284"/>
        <w:jc w:val="both"/>
        <w:rPr>
          <w:rFonts w:ascii="Times New Roman" w:hAnsi="Times New Roman"/>
          <w:sz w:val="24"/>
          <w:szCs w:val="24"/>
        </w:rPr>
      </w:pPr>
      <w:r w:rsidRPr="00A26CA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>
        <w:rPr>
          <w:rFonts w:ascii="Times New Roman" w:hAnsi="Times New Roman"/>
          <w:sz w:val="24"/>
          <w:szCs w:val="24"/>
        </w:rPr>
        <w:t>2.5.</w:t>
      </w:r>
      <w:r w:rsidRPr="005E3D6F">
        <w:rPr>
          <w:rFonts w:ascii="Times New Roman" w:hAnsi="Times New Roman"/>
          <w:sz w:val="24"/>
          <w:szCs w:val="24"/>
        </w:rPr>
        <w:t xml:space="preserve"> Ответственность за достоверность информации, содержащейся в документах</w:t>
      </w:r>
      <w:r w:rsidRPr="00A26CA4">
        <w:rPr>
          <w:rFonts w:ascii="Times New Roman" w:hAnsi="Times New Roman"/>
          <w:sz w:val="24"/>
          <w:szCs w:val="24"/>
        </w:rPr>
        <w:t xml:space="preserve"> и сведениях, представляемых </w:t>
      </w:r>
      <w:r w:rsidR="00F3694C">
        <w:rPr>
          <w:rFonts w:ascii="Times New Roman" w:hAnsi="Times New Roman"/>
          <w:sz w:val="24"/>
          <w:szCs w:val="24"/>
        </w:rPr>
        <w:t>У</w:t>
      </w:r>
      <w:r w:rsidRPr="00A26CA4">
        <w:rPr>
          <w:rFonts w:ascii="Times New Roman" w:hAnsi="Times New Roman"/>
          <w:sz w:val="24"/>
          <w:szCs w:val="24"/>
        </w:rPr>
        <w:t xml:space="preserve">частником, за действия, совершенные на основании указанных документов и сведений, за своевременное уведомление </w:t>
      </w:r>
      <w:r w:rsidR="00F3694C">
        <w:rPr>
          <w:rFonts w:ascii="Times New Roman" w:hAnsi="Times New Roman"/>
          <w:sz w:val="24"/>
          <w:szCs w:val="24"/>
        </w:rPr>
        <w:t>О</w:t>
      </w:r>
      <w:r w:rsidRPr="00A26CA4">
        <w:rPr>
          <w:rFonts w:ascii="Times New Roman" w:hAnsi="Times New Roman"/>
          <w:sz w:val="24"/>
          <w:szCs w:val="24"/>
        </w:rPr>
        <w:t xml:space="preserve">ператора о внесении изменений в документы и сведения, представляемые </w:t>
      </w:r>
      <w:r w:rsidR="00F3694C">
        <w:rPr>
          <w:rFonts w:ascii="Times New Roman" w:hAnsi="Times New Roman"/>
          <w:sz w:val="24"/>
          <w:szCs w:val="24"/>
        </w:rPr>
        <w:t>У</w:t>
      </w:r>
      <w:r w:rsidRPr="00A26CA4">
        <w:rPr>
          <w:rFonts w:ascii="Times New Roman" w:hAnsi="Times New Roman"/>
          <w:sz w:val="24"/>
          <w:szCs w:val="24"/>
        </w:rPr>
        <w:t xml:space="preserve">частником, замену или прекращение действия указанных документов несет </w:t>
      </w:r>
      <w:r w:rsidR="00F3694C">
        <w:rPr>
          <w:rFonts w:ascii="Times New Roman" w:hAnsi="Times New Roman"/>
          <w:sz w:val="24"/>
          <w:szCs w:val="24"/>
        </w:rPr>
        <w:t>У</w:t>
      </w:r>
      <w:r w:rsidRPr="00A26CA4">
        <w:rPr>
          <w:rFonts w:ascii="Times New Roman" w:hAnsi="Times New Roman"/>
          <w:sz w:val="24"/>
          <w:szCs w:val="24"/>
        </w:rPr>
        <w:t>частник, представивший такие документы и сведения.</w:t>
      </w:r>
    </w:p>
    <w:p w:rsidR="00F70EED" w:rsidRPr="00F70EED" w:rsidRDefault="00C76A0A" w:rsidP="00856651">
      <w:pPr>
        <w:spacing w:after="0" w:line="240" w:lineRule="auto"/>
        <w:ind w:left="-567" w:right="-284" w:firstLine="568"/>
        <w:jc w:val="both"/>
        <w:rPr>
          <w:rFonts w:ascii="Times New Roman" w:hAnsi="Times New Roman"/>
          <w:sz w:val="24"/>
          <w:szCs w:val="24"/>
        </w:rPr>
      </w:pPr>
      <w:r w:rsidRPr="00F70EED">
        <w:rPr>
          <w:rFonts w:ascii="Times New Roman" w:hAnsi="Times New Roman"/>
          <w:sz w:val="24"/>
          <w:szCs w:val="24"/>
        </w:rPr>
        <w:t>2.6.</w:t>
      </w:r>
      <w:r w:rsidRPr="00AF6D0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274EDC">
        <w:rPr>
          <w:rFonts w:ascii="Times New Roman" w:hAnsi="Times New Roman" w:cs="Times New Roman"/>
          <w:sz w:val="24"/>
          <w:szCs w:val="24"/>
        </w:rPr>
        <w:t xml:space="preserve">В срок не более чем пять рабочих дней с даты поступления документов и информации, указанных в п. 2.3, Оператор обязан аккредитовать Участника (подписав данное соглашение и присвоив Участнику </w:t>
      </w:r>
      <w:r w:rsidR="00D833D9">
        <w:rPr>
          <w:rFonts w:ascii="Times New Roman" w:hAnsi="Times New Roman" w:cs="Times New Roman"/>
          <w:sz w:val="24"/>
          <w:szCs w:val="24"/>
        </w:rPr>
        <w:t xml:space="preserve">ключ </w:t>
      </w:r>
      <w:r w:rsidR="00274EDC">
        <w:rPr>
          <w:rFonts w:ascii="Times New Roman" w:hAnsi="Times New Roman" w:cs="Times New Roman"/>
          <w:sz w:val="24"/>
          <w:szCs w:val="24"/>
        </w:rPr>
        <w:t>прост</w:t>
      </w:r>
      <w:r w:rsidR="00D833D9">
        <w:rPr>
          <w:rFonts w:ascii="Times New Roman" w:hAnsi="Times New Roman" w:cs="Times New Roman"/>
          <w:sz w:val="24"/>
          <w:szCs w:val="24"/>
        </w:rPr>
        <w:t>ой</w:t>
      </w:r>
      <w:r w:rsidR="00274EDC">
        <w:rPr>
          <w:rFonts w:ascii="Times New Roman" w:hAnsi="Times New Roman" w:cs="Times New Roman"/>
          <w:sz w:val="24"/>
          <w:szCs w:val="24"/>
        </w:rPr>
        <w:t xml:space="preserve"> электронную подпись (</w:t>
      </w:r>
      <w:r w:rsidR="00274EDC" w:rsidRPr="0044347A">
        <w:rPr>
          <w:rFonts w:ascii="Times New Roman" w:hAnsi="Times New Roman" w:cs="Times New Roman"/>
          <w:sz w:val="24"/>
          <w:szCs w:val="24"/>
        </w:rPr>
        <w:t>парол</w:t>
      </w:r>
      <w:r w:rsidR="00274EDC">
        <w:rPr>
          <w:rFonts w:ascii="Times New Roman" w:hAnsi="Times New Roman" w:cs="Times New Roman"/>
          <w:sz w:val="24"/>
          <w:szCs w:val="24"/>
        </w:rPr>
        <w:t>ь</w:t>
      </w:r>
      <w:r w:rsidR="00274EDC" w:rsidRPr="0044347A">
        <w:rPr>
          <w:rFonts w:ascii="Times New Roman" w:hAnsi="Times New Roman" w:cs="Times New Roman"/>
          <w:sz w:val="24"/>
          <w:szCs w:val="24"/>
        </w:rPr>
        <w:t xml:space="preserve">, </w:t>
      </w:r>
      <w:r w:rsidR="00274EDC">
        <w:rPr>
          <w:rFonts w:ascii="Times New Roman" w:hAnsi="Times New Roman" w:cs="Times New Roman"/>
          <w:sz w:val="24"/>
          <w:szCs w:val="24"/>
        </w:rPr>
        <w:t>дающий</w:t>
      </w:r>
      <w:r w:rsidR="00274EDC" w:rsidRPr="0044347A">
        <w:rPr>
          <w:rFonts w:ascii="Times New Roman" w:hAnsi="Times New Roman" w:cs="Times New Roman"/>
          <w:sz w:val="24"/>
          <w:szCs w:val="24"/>
        </w:rPr>
        <w:t xml:space="preserve"> возможность </w:t>
      </w:r>
      <w:r w:rsidR="00274EDC">
        <w:rPr>
          <w:rFonts w:ascii="Times New Roman" w:hAnsi="Times New Roman" w:cs="Times New Roman"/>
          <w:sz w:val="24"/>
          <w:szCs w:val="24"/>
        </w:rPr>
        <w:t>совершения Участником юридически значимых действий</w:t>
      </w:r>
      <w:r w:rsidR="00274EDC" w:rsidRPr="0044347A">
        <w:rPr>
          <w:rFonts w:ascii="Times New Roman" w:hAnsi="Times New Roman" w:cs="Times New Roman"/>
          <w:sz w:val="24"/>
          <w:szCs w:val="24"/>
        </w:rPr>
        <w:t xml:space="preserve"> на электронн</w:t>
      </w:r>
      <w:r w:rsidR="00274EDC">
        <w:rPr>
          <w:rFonts w:ascii="Times New Roman" w:hAnsi="Times New Roman" w:cs="Times New Roman"/>
          <w:sz w:val="24"/>
          <w:szCs w:val="24"/>
        </w:rPr>
        <w:t>ой</w:t>
      </w:r>
      <w:r w:rsidR="00274EDC" w:rsidRPr="0044347A">
        <w:rPr>
          <w:rFonts w:ascii="Times New Roman" w:hAnsi="Times New Roman" w:cs="Times New Roman"/>
          <w:sz w:val="24"/>
          <w:szCs w:val="24"/>
        </w:rPr>
        <w:t xml:space="preserve"> площадк</w:t>
      </w:r>
      <w:r w:rsidR="00274EDC">
        <w:rPr>
          <w:rFonts w:ascii="Times New Roman" w:hAnsi="Times New Roman" w:cs="Times New Roman"/>
          <w:sz w:val="24"/>
          <w:szCs w:val="24"/>
        </w:rPr>
        <w:t>е) или отказать Участнику в аккредитации</w:t>
      </w:r>
      <w:r w:rsidR="00F70EED">
        <w:rPr>
          <w:rFonts w:ascii="Times New Roman" w:hAnsi="Times New Roman" w:cs="Times New Roman"/>
          <w:sz w:val="24"/>
          <w:szCs w:val="24"/>
        </w:rPr>
        <w:t xml:space="preserve"> в случае непредоставления этим Участником документов и информации, указанных в п. 2.3, или предоставления документов, не соответствующих требованиям, установленным законодательством Российской Федерации.</w:t>
      </w:r>
    </w:p>
    <w:p w:rsidR="00F70EED" w:rsidRDefault="00D833D9" w:rsidP="00856651">
      <w:pPr>
        <w:spacing w:after="0" w:line="240" w:lineRule="auto"/>
        <w:ind w:left="-567" w:righ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</w:t>
      </w:r>
      <w:r w:rsidR="002B719C">
        <w:rPr>
          <w:rFonts w:ascii="Times New Roman" w:hAnsi="Times New Roman" w:cs="Times New Roman"/>
          <w:sz w:val="24"/>
          <w:szCs w:val="24"/>
        </w:rPr>
        <w:t xml:space="preserve">Пароль, являющийся </w:t>
      </w:r>
      <w:r>
        <w:rPr>
          <w:rFonts w:ascii="Times New Roman" w:hAnsi="Times New Roman" w:cs="Times New Roman"/>
          <w:sz w:val="24"/>
          <w:szCs w:val="24"/>
        </w:rPr>
        <w:t xml:space="preserve">ключом </w:t>
      </w:r>
      <w:r w:rsidR="002B719C">
        <w:rPr>
          <w:rFonts w:ascii="Times New Roman" w:hAnsi="Times New Roman" w:cs="Times New Roman"/>
          <w:sz w:val="24"/>
          <w:szCs w:val="24"/>
        </w:rPr>
        <w:t>простой электронной подпис</w:t>
      </w:r>
      <w:r>
        <w:rPr>
          <w:rFonts w:ascii="Times New Roman" w:hAnsi="Times New Roman" w:cs="Times New Roman"/>
          <w:sz w:val="24"/>
          <w:szCs w:val="24"/>
        </w:rPr>
        <w:t>и</w:t>
      </w:r>
      <w:r w:rsidR="002B719C">
        <w:rPr>
          <w:rFonts w:ascii="Times New Roman" w:hAnsi="Times New Roman" w:cs="Times New Roman"/>
          <w:sz w:val="24"/>
          <w:szCs w:val="24"/>
        </w:rPr>
        <w:t xml:space="preserve">, дающий Участнику </w:t>
      </w:r>
      <w:r w:rsidR="002B719C" w:rsidRPr="0044347A">
        <w:rPr>
          <w:rFonts w:ascii="Times New Roman" w:hAnsi="Times New Roman" w:cs="Times New Roman"/>
          <w:sz w:val="24"/>
          <w:szCs w:val="24"/>
        </w:rPr>
        <w:t xml:space="preserve">возможность </w:t>
      </w:r>
      <w:r w:rsidR="002B719C">
        <w:rPr>
          <w:rFonts w:ascii="Times New Roman" w:hAnsi="Times New Roman" w:cs="Times New Roman"/>
          <w:sz w:val="24"/>
          <w:szCs w:val="24"/>
        </w:rPr>
        <w:t>совершения юридически значимых действий</w:t>
      </w:r>
      <w:r w:rsidR="002B719C" w:rsidRPr="0044347A">
        <w:rPr>
          <w:rFonts w:ascii="Times New Roman" w:hAnsi="Times New Roman" w:cs="Times New Roman"/>
          <w:sz w:val="24"/>
          <w:szCs w:val="24"/>
        </w:rPr>
        <w:t xml:space="preserve"> на электронн</w:t>
      </w:r>
      <w:r w:rsidR="002B719C">
        <w:rPr>
          <w:rFonts w:ascii="Times New Roman" w:hAnsi="Times New Roman" w:cs="Times New Roman"/>
          <w:sz w:val="24"/>
          <w:szCs w:val="24"/>
        </w:rPr>
        <w:t>ой</w:t>
      </w:r>
      <w:r w:rsidR="002B719C" w:rsidRPr="0044347A">
        <w:rPr>
          <w:rFonts w:ascii="Times New Roman" w:hAnsi="Times New Roman" w:cs="Times New Roman"/>
          <w:sz w:val="24"/>
          <w:szCs w:val="24"/>
        </w:rPr>
        <w:t xml:space="preserve"> площадк</w:t>
      </w:r>
      <w:r w:rsidR="002B719C">
        <w:rPr>
          <w:rFonts w:ascii="Times New Roman" w:hAnsi="Times New Roman" w:cs="Times New Roman"/>
          <w:sz w:val="24"/>
          <w:szCs w:val="24"/>
        </w:rPr>
        <w:t xml:space="preserve">е, вручается либо руководителю Участника, либо лицу, уполномоченному Участником на получение аккредитации на электронной площадке и совершение юридически значимых действий, лично </w:t>
      </w:r>
      <w:r w:rsidR="00554ED0">
        <w:rPr>
          <w:rFonts w:ascii="Times New Roman" w:hAnsi="Times New Roman" w:cs="Times New Roman"/>
          <w:sz w:val="24"/>
          <w:szCs w:val="24"/>
        </w:rPr>
        <w:t xml:space="preserve">под роспись </w:t>
      </w:r>
      <w:r w:rsidR="002B719C">
        <w:rPr>
          <w:rFonts w:ascii="Times New Roman" w:hAnsi="Times New Roman" w:cs="Times New Roman"/>
          <w:sz w:val="24"/>
          <w:szCs w:val="24"/>
        </w:rPr>
        <w:t>в запечатанном конверте не позволяющем просматривать его содержимое.</w:t>
      </w:r>
    </w:p>
    <w:p w:rsidR="00D833D9" w:rsidRPr="00D833D9" w:rsidRDefault="008F1BB9" w:rsidP="00856651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 w:rsidRPr="00D833D9">
        <w:rPr>
          <w:rFonts w:ascii="Times New Roman" w:hAnsi="Times New Roman"/>
          <w:sz w:val="24"/>
          <w:szCs w:val="24"/>
        </w:rPr>
        <w:t>2.</w:t>
      </w:r>
      <w:r w:rsidR="00D833D9" w:rsidRPr="00D833D9">
        <w:rPr>
          <w:rFonts w:ascii="Times New Roman" w:hAnsi="Times New Roman"/>
          <w:sz w:val="24"/>
          <w:szCs w:val="24"/>
        </w:rPr>
        <w:t>8</w:t>
      </w:r>
      <w:r w:rsidRPr="00D833D9">
        <w:rPr>
          <w:rFonts w:ascii="Times New Roman" w:hAnsi="Times New Roman"/>
          <w:sz w:val="24"/>
          <w:szCs w:val="24"/>
        </w:rPr>
        <w:t xml:space="preserve">. </w:t>
      </w:r>
      <w:r w:rsidR="00D833D9" w:rsidRPr="00D833D9">
        <w:rPr>
          <w:rFonts w:ascii="Times New Roman" w:hAnsi="Times New Roman"/>
          <w:sz w:val="24"/>
          <w:szCs w:val="24"/>
        </w:rPr>
        <w:t>Лицо, использующее ключ простой электронной подписи, обязано соблюдать его конфиденциальность.</w:t>
      </w:r>
      <w:r w:rsidR="00D833D9">
        <w:rPr>
          <w:rFonts w:ascii="Times New Roman" w:hAnsi="Times New Roman"/>
          <w:sz w:val="24"/>
          <w:szCs w:val="24"/>
        </w:rPr>
        <w:t xml:space="preserve"> Электронные документы, поступающие Оператору с использованием ключа простой электронной подписи, считаются подписанными лицом, использующим указанный ключ простой электронной подписи.</w:t>
      </w:r>
    </w:p>
    <w:p w:rsidR="00C76A0A" w:rsidRDefault="00C76A0A" w:rsidP="00856651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781E0C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 Оператор ведет реестр аккреди</w:t>
      </w:r>
      <w:r w:rsidR="00781E0C">
        <w:rPr>
          <w:rFonts w:ascii="Times New Roman" w:hAnsi="Times New Roman"/>
          <w:sz w:val="24"/>
          <w:szCs w:val="24"/>
        </w:rPr>
        <w:t>тованных на площадке Участников</w:t>
      </w:r>
      <w:r>
        <w:rPr>
          <w:rFonts w:ascii="Times New Roman" w:hAnsi="Times New Roman"/>
          <w:sz w:val="24"/>
          <w:szCs w:val="24"/>
        </w:rPr>
        <w:t>.</w:t>
      </w:r>
    </w:p>
    <w:p w:rsidR="001716B8" w:rsidRDefault="001716B8" w:rsidP="00856651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</w:p>
    <w:p w:rsidR="00623FBB" w:rsidRPr="00856651" w:rsidRDefault="00856651" w:rsidP="00856651">
      <w:pPr>
        <w:pStyle w:val="a3"/>
        <w:numPr>
          <w:ilvl w:val="0"/>
          <w:numId w:val="5"/>
        </w:numPr>
        <w:spacing w:after="0" w:line="240" w:lineRule="auto"/>
        <w:ind w:left="-567" w:right="-284" w:firstLine="0"/>
        <w:jc w:val="center"/>
        <w:rPr>
          <w:rFonts w:ascii="Times New Roman" w:hAnsi="Times New Roman"/>
          <w:b/>
          <w:sz w:val="24"/>
          <w:szCs w:val="24"/>
        </w:rPr>
      </w:pPr>
      <w:r w:rsidRPr="00856651">
        <w:rPr>
          <w:rFonts w:ascii="Times New Roman" w:hAnsi="Times New Roman"/>
          <w:b/>
          <w:sz w:val="24"/>
          <w:szCs w:val="24"/>
        </w:rPr>
        <w:lastRenderedPageBreak/>
        <w:t xml:space="preserve">Обеспечение заявки </w:t>
      </w:r>
    </w:p>
    <w:p w:rsidR="004F20D0" w:rsidRDefault="00623FBB" w:rsidP="00856651">
      <w:pPr>
        <w:pStyle w:val="a3"/>
        <w:numPr>
          <w:ilvl w:val="1"/>
          <w:numId w:val="5"/>
        </w:numPr>
        <w:tabs>
          <w:tab w:val="left" w:pos="567"/>
        </w:tabs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 w:rsidRPr="004F20D0">
        <w:rPr>
          <w:rFonts w:ascii="Times New Roman" w:hAnsi="Times New Roman"/>
          <w:sz w:val="24"/>
          <w:szCs w:val="24"/>
        </w:rPr>
        <w:t>Для участия в торговых и закупочных процедурах, проводимых на электронной площадке, Участник вносит обеспечение заявки на расчетный счет Оператора. Размер обеспечения заявки</w:t>
      </w:r>
      <w:r w:rsidR="00F06E0A" w:rsidRPr="004F20D0">
        <w:rPr>
          <w:rFonts w:ascii="Times New Roman" w:hAnsi="Times New Roman"/>
          <w:sz w:val="24"/>
          <w:szCs w:val="24"/>
        </w:rPr>
        <w:t xml:space="preserve"> на участие в торговой или закупочной процедуре</w:t>
      </w:r>
      <w:r w:rsidRPr="004F20D0">
        <w:rPr>
          <w:rFonts w:ascii="Times New Roman" w:hAnsi="Times New Roman"/>
          <w:sz w:val="24"/>
          <w:szCs w:val="24"/>
        </w:rPr>
        <w:t>, срок и порядок внесения денежных средств определяются документацией.</w:t>
      </w:r>
    </w:p>
    <w:p w:rsidR="004F20D0" w:rsidRPr="00B922C3" w:rsidRDefault="004F20D0" w:rsidP="00856651">
      <w:pPr>
        <w:pStyle w:val="a3"/>
        <w:numPr>
          <w:ilvl w:val="1"/>
          <w:numId w:val="5"/>
        </w:numPr>
        <w:tabs>
          <w:tab w:val="left" w:pos="567"/>
        </w:tabs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 w:rsidRPr="004F20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</w:t>
      </w:r>
      <w:r w:rsidRPr="004F20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Участником</w:t>
      </w:r>
      <w:r w:rsidRPr="004F20D0">
        <w:rPr>
          <w:rFonts w:ascii="Times New Roman" w:hAnsi="Times New Roman"/>
          <w:sz w:val="24"/>
          <w:szCs w:val="24"/>
        </w:rPr>
        <w:t xml:space="preserve"> заявки на участие в </w:t>
      </w:r>
      <w:r>
        <w:rPr>
          <w:rFonts w:ascii="Times New Roman" w:hAnsi="Times New Roman"/>
          <w:sz w:val="24"/>
          <w:szCs w:val="24"/>
        </w:rPr>
        <w:t>торговой или закупочной процедуре</w:t>
      </w:r>
      <w:r w:rsidRPr="004F20D0">
        <w:rPr>
          <w:rFonts w:ascii="Times New Roman" w:hAnsi="Times New Roman"/>
          <w:sz w:val="24"/>
          <w:szCs w:val="24"/>
        </w:rPr>
        <w:t xml:space="preserve"> является согласием такого </w:t>
      </w:r>
      <w:r>
        <w:rPr>
          <w:rFonts w:ascii="Times New Roman" w:hAnsi="Times New Roman"/>
          <w:sz w:val="24"/>
          <w:szCs w:val="24"/>
        </w:rPr>
        <w:t>Участника</w:t>
      </w:r>
      <w:r w:rsidRPr="004F20D0">
        <w:rPr>
          <w:rFonts w:ascii="Times New Roman" w:hAnsi="Times New Roman"/>
          <w:sz w:val="24"/>
          <w:szCs w:val="24"/>
        </w:rPr>
        <w:t xml:space="preserve"> на удержание </w:t>
      </w:r>
      <w:r>
        <w:rPr>
          <w:rFonts w:ascii="Times New Roman" w:hAnsi="Times New Roman"/>
          <w:sz w:val="24"/>
          <w:szCs w:val="24"/>
        </w:rPr>
        <w:t>О</w:t>
      </w:r>
      <w:r w:rsidRPr="004F20D0">
        <w:rPr>
          <w:rFonts w:ascii="Times New Roman" w:hAnsi="Times New Roman"/>
          <w:sz w:val="24"/>
          <w:szCs w:val="24"/>
        </w:rPr>
        <w:t xml:space="preserve">ператором платы за </w:t>
      </w:r>
      <w:r w:rsidR="009E3975">
        <w:rPr>
          <w:rFonts w:ascii="Times New Roman" w:hAnsi="Times New Roman"/>
          <w:sz w:val="24"/>
          <w:szCs w:val="24"/>
        </w:rPr>
        <w:t>проведение торговой или закупочной процедуры с использованием программно-аппаратных средств</w:t>
      </w:r>
      <w:r w:rsidRPr="004F20D0">
        <w:rPr>
          <w:rFonts w:ascii="Times New Roman" w:hAnsi="Times New Roman"/>
          <w:sz w:val="24"/>
          <w:szCs w:val="24"/>
        </w:rPr>
        <w:t xml:space="preserve"> из денежных средств, внесенных </w:t>
      </w:r>
      <w:r w:rsidR="009E3975">
        <w:rPr>
          <w:rFonts w:ascii="Times New Roman" w:hAnsi="Times New Roman"/>
          <w:sz w:val="24"/>
          <w:szCs w:val="24"/>
        </w:rPr>
        <w:t>Участником</w:t>
      </w:r>
      <w:r w:rsidRPr="004F20D0">
        <w:rPr>
          <w:rFonts w:ascii="Times New Roman" w:hAnsi="Times New Roman"/>
          <w:sz w:val="24"/>
          <w:szCs w:val="24"/>
        </w:rPr>
        <w:t xml:space="preserve"> в качестве обеспечения </w:t>
      </w:r>
      <w:r w:rsidRPr="00B922C3">
        <w:rPr>
          <w:rFonts w:ascii="Times New Roman" w:hAnsi="Times New Roman"/>
          <w:sz w:val="24"/>
          <w:szCs w:val="24"/>
        </w:rPr>
        <w:t>заявки, в случа</w:t>
      </w:r>
      <w:r w:rsidR="00723410" w:rsidRPr="00B922C3">
        <w:rPr>
          <w:rFonts w:ascii="Times New Roman" w:hAnsi="Times New Roman"/>
          <w:sz w:val="24"/>
          <w:szCs w:val="24"/>
        </w:rPr>
        <w:t>ях</w:t>
      </w:r>
      <w:r w:rsidRPr="00B922C3">
        <w:rPr>
          <w:rFonts w:ascii="Times New Roman" w:hAnsi="Times New Roman"/>
          <w:sz w:val="24"/>
          <w:szCs w:val="24"/>
        </w:rPr>
        <w:t xml:space="preserve"> признания такого </w:t>
      </w:r>
      <w:r w:rsidR="009E3975" w:rsidRPr="00B922C3">
        <w:rPr>
          <w:rFonts w:ascii="Times New Roman" w:hAnsi="Times New Roman"/>
          <w:sz w:val="24"/>
          <w:szCs w:val="24"/>
        </w:rPr>
        <w:t>Участника</w:t>
      </w:r>
      <w:r w:rsidRPr="00B922C3">
        <w:rPr>
          <w:rFonts w:ascii="Times New Roman" w:hAnsi="Times New Roman"/>
          <w:sz w:val="24"/>
          <w:szCs w:val="24"/>
        </w:rPr>
        <w:t xml:space="preserve"> победителем по итогам </w:t>
      </w:r>
      <w:r w:rsidR="009E3975" w:rsidRPr="00B922C3">
        <w:rPr>
          <w:rFonts w:ascii="Times New Roman" w:hAnsi="Times New Roman"/>
          <w:sz w:val="24"/>
          <w:szCs w:val="24"/>
        </w:rPr>
        <w:t>торговой или закупочной процедуры</w:t>
      </w:r>
      <w:r w:rsidR="00F7358B">
        <w:rPr>
          <w:rFonts w:ascii="Times New Roman" w:hAnsi="Times New Roman"/>
          <w:sz w:val="24"/>
          <w:szCs w:val="24"/>
        </w:rPr>
        <w:t>,</w:t>
      </w:r>
      <w:r w:rsidR="00723410" w:rsidRPr="00B922C3">
        <w:rPr>
          <w:rFonts w:ascii="Times New Roman" w:hAnsi="Times New Roman"/>
          <w:sz w:val="24"/>
          <w:szCs w:val="24"/>
        </w:rPr>
        <w:t xml:space="preserve"> или признания единственным участником, с которым заключается договор</w:t>
      </w:r>
      <w:r w:rsidRPr="00B922C3">
        <w:rPr>
          <w:rFonts w:ascii="Times New Roman" w:hAnsi="Times New Roman"/>
          <w:sz w:val="24"/>
          <w:szCs w:val="24"/>
        </w:rPr>
        <w:t xml:space="preserve">. </w:t>
      </w:r>
    </w:p>
    <w:p w:rsidR="004F20D0" w:rsidRPr="00B922C3" w:rsidRDefault="009E3975" w:rsidP="00856651">
      <w:pPr>
        <w:pStyle w:val="a3"/>
        <w:numPr>
          <w:ilvl w:val="1"/>
          <w:numId w:val="5"/>
        </w:numPr>
        <w:tabs>
          <w:tab w:val="left" w:pos="567"/>
        </w:tabs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 w:rsidRPr="00B922C3">
        <w:rPr>
          <w:rFonts w:ascii="Times New Roman" w:hAnsi="Times New Roman"/>
          <w:sz w:val="24"/>
          <w:szCs w:val="24"/>
        </w:rPr>
        <w:t>Стоимость услуг Оператора утверждена постановлением администрации города Кирова от 24 мая 2011 г. № 1535-П.</w:t>
      </w:r>
    </w:p>
    <w:p w:rsidR="00F06E0A" w:rsidRPr="00B922C3" w:rsidRDefault="00623FBB" w:rsidP="00856651">
      <w:pPr>
        <w:pStyle w:val="a3"/>
        <w:numPr>
          <w:ilvl w:val="1"/>
          <w:numId w:val="5"/>
        </w:numPr>
        <w:tabs>
          <w:tab w:val="left" w:pos="567"/>
        </w:tabs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 w:rsidRPr="00B922C3">
        <w:rPr>
          <w:rFonts w:ascii="Times New Roman" w:hAnsi="Times New Roman"/>
          <w:sz w:val="24"/>
          <w:szCs w:val="24"/>
        </w:rPr>
        <w:t xml:space="preserve">Обеспечение заявки считается внесенным с момента зачисления денежных средств на расчетный счет </w:t>
      </w:r>
      <w:r w:rsidR="00F06E0A" w:rsidRPr="00B922C3">
        <w:rPr>
          <w:rFonts w:ascii="Times New Roman" w:hAnsi="Times New Roman"/>
          <w:sz w:val="24"/>
          <w:szCs w:val="24"/>
        </w:rPr>
        <w:t>Оператора</w:t>
      </w:r>
      <w:r w:rsidRPr="00B922C3">
        <w:rPr>
          <w:rFonts w:ascii="Times New Roman" w:hAnsi="Times New Roman"/>
          <w:sz w:val="24"/>
          <w:szCs w:val="24"/>
        </w:rPr>
        <w:t xml:space="preserve">. Подтверждением зачисления денежных средств на расчетный счет </w:t>
      </w:r>
      <w:r w:rsidR="00F06E0A" w:rsidRPr="00B922C3">
        <w:rPr>
          <w:rFonts w:ascii="Times New Roman" w:hAnsi="Times New Roman"/>
          <w:sz w:val="24"/>
          <w:szCs w:val="24"/>
        </w:rPr>
        <w:t>О</w:t>
      </w:r>
      <w:r w:rsidRPr="00B922C3">
        <w:rPr>
          <w:rFonts w:ascii="Times New Roman" w:hAnsi="Times New Roman"/>
          <w:sz w:val="24"/>
          <w:szCs w:val="24"/>
        </w:rPr>
        <w:t xml:space="preserve">ператора является выписка со счета </w:t>
      </w:r>
      <w:r w:rsidR="00F06E0A" w:rsidRPr="00B922C3">
        <w:rPr>
          <w:rFonts w:ascii="Times New Roman" w:hAnsi="Times New Roman"/>
          <w:sz w:val="24"/>
          <w:szCs w:val="24"/>
        </w:rPr>
        <w:t>О</w:t>
      </w:r>
      <w:r w:rsidRPr="00B922C3">
        <w:rPr>
          <w:rFonts w:ascii="Times New Roman" w:hAnsi="Times New Roman"/>
          <w:sz w:val="24"/>
          <w:szCs w:val="24"/>
        </w:rPr>
        <w:t xml:space="preserve">ператора. </w:t>
      </w:r>
    </w:p>
    <w:p w:rsidR="00331F6E" w:rsidRPr="00331F6E" w:rsidRDefault="004F20D0" w:rsidP="00856651">
      <w:pPr>
        <w:pStyle w:val="a3"/>
        <w:numPr>
          <w:ilvl w:val="1"/>
          <w:numId w:val="5"/>
        </w:numPr>
        <w:tabs>
          <w:tab w:val="left" w:pos="567"/>
        </w:tabs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 w:rsidRPr="00B922C3">
        <w:rPr>
          <w:rFonts w:ascii="Times New Roman" w:hAnsi="Times New Roman" w:cs="Times New Roman"/>
          <w:sz w:val="24"/>
          <w:szCs w:val="24"/>
        </w:rPr>
        <w:t>Денежные средства, внесенные в качестве о</w:t>
      </w:r>
      <w:r w:rsidR="00F06E0A" w:rsidRPr="00B922C3">
        <w:rPr>
          <w:rFonts w:ascii="Times New Roman" w:hAnsi="Times New Roman" w:cs="Times New Roman"/>
          <w:sz w:val="24"/>
          <w:szCs w:val="24"/>
        </w:rPr>
        <w:t>беспечени</w:t>
      </w:r>
      <w:r w:rsidR="007744E4" w:rsidRPr="00B922C3">
        <w:rPr>
          <w:rFonts w:ascii="Times New Roman" w:hAnsi="Times New Roman" w:cs="Times New Roman"/>
          <w:sz w:val="24"/>
          <w:szCs w:val="24"/>
        </w:rPr>
        <w:t>я</w:t>
      </w:r>
      <w:r w:rsidR="00F06E0A" w:rsidRPr="00B922C3">
        <w:rPr>
          <w:rFonts w:ascii="Times New Roman" w:hAnsi="Times New Roman" w:cs="Times New Roman"/>
          <w:sz w:val="24"/>
          <w:szCs w:val="24"/>
        </w:rPr>
        <w:t xml:space="preserve"> заявки</w:t>
      </w:r>
      <w:r w:rsidRPr="00B922C3">
        <w:rPr>
          <w:rFonts w:ascii="Times New Roman" w:hAnsi="Times New Roman" w:cs="Times New Roman"/>
          <w:sz w:val="24"/>
          <w:szCs w:val="24"/>
        </w:rPr>
        <w:t>,</w:t>
      </w:r>
      <w:r w:rsidR="00F06E0A" w:rsidRPr="00B922C3">
        <w:rPr>
          <w:rFonts w:ascii="Times New Roman" w:hAnsi="Times New Roman" w:cs="Times New Roman"/>
          <w:sz w:val="24"/>
          <w:szCs w:val="24"/>
        </w:rPr>
        <w:t xml:space="preserve"> возвраща</w:t>
      </w:r>
      <w:r w:rsidR="00BB70A6" w:rsidRPr="00B922C3">
        <w:rPr>
          <w:rFonts w:ascii="Times New Roman" w:hAnsi="Times New Roman" w:cs="Times New Roman"/>
          <w:sz w:val="24"/>
          <w:szCs w:val="24"/>
        </w:rPr>
        <w:t>ю</w:t>
      </w:r>
      <w:r w:rsidR="00F06E0A" w:rsidRPr="00B922C3">
        <w:rPr>
          <w:rFonts w:ascii="Times New Roman" w:hAnsi="Times New Roman" w:cs="Times New Roman"/>
          <w:sz w:val="24"/>
          <w:szCs w:val="24"/>
        </w:rPr>
        <w:t xml:space="preserve">тся Оператором </w:t>
      </w:r>
      <w:r w:rsidRPr="00B922C3">
        <w:rPr>
          <w:rFonts w:ascii="Times New Roman" w:hAnsi="Times New Roman" w:cs="Times New Roman"/>
          <w:sz w:val="24"/>
          <w:szCs w:val="24"/>
        </w:rPr>
        <w:t>в течение пяти рабочих дней</w:t>
      </w:r>
      <w:r w:rsidR="00331F6E">
        <w:rPr>
          <w:rFonts w:ascii="Times New Roman" w:hAnsi="Times New Roman" w:cs="Times New Roman"/>
          <w:sz w:val="24"/>
          <w:szCs w:val="24"/>
        </w:rPr>
        <w:t>:</w:t>
      </w:r>
    </w:p>
    <w:p w:rsidR="00331F6E" w:rsidRDefault="00331F6E" w:rsidP="00331F6E">
      <w:pPr>
        <w:pStyle w:val="a3"/>
        <w:tabs>
          <w:tab w:val="left" w:pos="567"/>
        </w:tabs>
        <w:spacing w:after="0" w:line="240" w:lineRule="auto"/>
        <w:ind w:left="0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 дня принятия решения об отмене торговой или закупочной процедуры – всем участникам;</w:t>
      </w:r>
    </w:p>
    <w:p w:rsidR="004F20D0" w:rsidRPr="00B922C3" w:rsidRDefault="00331F6E" w:rsidP="00331F6E">
      <w:pPr>
        <w:pStyle w:val="a3"/>
        <w:tabs>
          <w:tab w:val="left" w:pos="567"/>
        </w:tabs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F20D0" w:rsidRPr="00B922C3">
        <w:rPr>
          <w:rFonts w:ascii="Times New Roman" w:hAnsi="Times New Roman" w:cs="Times New Roman"/>
          <w:sz w:val="24"/>
          <w:szCs w:val="24"/>
        </w:rPr>
        <w:t xml:space="preserve"> со дня размещения на электронной площадке протокола подведения итогов торгов (закупки)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F06E0A" w:rsidRPr="00B922C3">
        <w:rPr>
          <w:rFonts w:ascii="Times New Roman" w:hAnsi="Times New Roman" w:cs="Times New Roman"/>
          <w:sz w:val="24"/>
          <w:szCs w:val="24"/>
        </w:rPr>
        <w:t>всем участникам</w:t>
      </w:r>
      <w:r w:rsidR="004F20D0" w:rsidRPr="00B922C3">
        <w:rPr>
          <w:rFonts w:ascii="Times New Roman" w:hAnsi="Times New Roman" w:cs="Times New Roman"/>
          <w:sz w:val="24"/>
          <w:szCs w:val="24"/>
        </w:rPr>
        <w:t>, за исключением победителя</w:t>
      </w:r>
      <w:r w:rsidR="00723410" w:rsidRPr="00B922C3">
        <w:rPr>
          <w:rFonts w:ascii="Times New Roman" w:hAnsi="Times New Roman" w:cs="Times New Roman"/>
          <w:sz w:val="24"/>
          <w:szCs w:val="24"/>
        </w:rPr>
        <w:t>,</w:t>
      </w:r>
      <w:r w:rsidR="004F20D0" w:rsidRPr="00B922C3">
        <w:rPr>
          <w:rFonts w:ascii="Times New Roman" w:hAnsi="Times New Roman" w:cs="Times New Roman"/>
          <w:sz w:val="24"/>
          <w:szCs w:val="24"/>
        </w:rPr>
        <w:t xml:space="preserve"> участника, сделавшего предпоследнее предложение о цене договора (лота)</w:t>
      </w:r>
      <w:r w:rsidR="00723410" w:rsidRPr="00B922C3">
        <w:rPr>
          <w:rFonts w:ascii="Times New Roman" w:hAnsi="Times New Roman" w:cs="Times New Roman"/>
          <w:sz w:val="24"/>
          <w:szCs w:val="24"/>
        </w:rPr>
        <w:t>, а также единственного участника, с которым заключается договор</w:t>
      </w:r>
      <w:r w:rsidR="00F06E0A" w:rsidRPr="00B922C3">
        <w:rPr>
          <w:rFonts w:ascii="Times New Roman" w:hAnsi="Times New Roman" w:cs="Times New Roman"/>
          <w:sz w:val="24"/>
          <w:szCs w:val="24"/>
        </w:rPr>
        <w:t>.</w:t>
      </w:r>
    </w:p>
    <w:p w:rsidR="004F20D0" w:rsidRPr="00B922C3" w:rsidRDefault="00F06E0A" w:rsidP="00856651">
      <w:pPr>
        <w:pStyle w:val="a3"/>
        <w:numPr>
          <w:ilvl w:val="1"/>
          <w:numId w:val="5"/>
        </w:numPr>
        <w:tabs>
          <w:tab w:val="left" w:pos="567"/>
        </w:tabs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 w:rsidRPr="00B922C3">
        <w:rPr>
          <w:rFonts w:ascii="Times New Roman" w:hAnsi="Times New Roman" w:cs="Times New Roman"/>
          <w:sz w:val="24"/>
          <w:szCs w:val="24"/>
        </w:rPr>
        <w:t xml:space="preserve">Участнику, сделавшему предпоследнее предложение о цене </w:t>
      </w:r>
      <w:r w:rsidR="004F20D0" w:rsidRPr="00B922C3">
        <w:rPr>
          <w:rFonts w:ascii="Times New Roman" w:hAnsi="Times New Roman" w:cs="Times New Roman"/>
          <w:sz w:val="24"/>
          <w:szCs w:val="24"/>
        </w:rPr>
        <w:t>договора (</w:t>
      </w:r>
      <w:r w:rsidRPr="00B922C3">
        <w:rPr>
          <w:rFonts w:ascii="Times New Roman" w:hAnsi="Times New Roman" w:cs="Times New Roman"/>
          <w:sz w:val="24"/>
          <w:szCs w:val="24"/>
        </w:rPr>
        <w:t>лота</w:t>
      </w:r>
      <w:r w:rsidR="004F20D0" w:rsidRPr="00B922C3">
        <w:rPr>
          <w:rFonts w:ascii="Times New Roman" w:hAnsi="Times New Roman" w:cs="Times New Roman"/>
          <w:sz w:val="24"/>
          <w:szCs w:val="24"/>
        </w:rPr>
        <w:t>)</w:t>
      </w:r>
      <w:r w:rsidRPr="00B922C3">
        <w:rPr>
          <w:rFonts w:ascii="Times New Roman" w:hAnsi="Times New Roman" w:cs="Times New Roman"/>
          <w:sz w:val="24"/>
          <w:szCs w:val="24"/>
        </w:rPr>
        <w:t>, денежные средства, внесенные в качестве обеспечения заявки, возвращаются в течение пяти рабочих дней с момента подписания договора победителем.</w:t>
      </w:r>
      <w:r w:rsidRPr="00B922C3">
        <w:t xml:space="preserve"> </w:t>
      </w:r>
    </w:p>
    <w:p w:rsidR="00830F89" w:rsidRPr="00B922C3" w:rsidRDefault="0021337F" w:rsidP="00856651">
      <w:pPr>
        <w:pStyle w:val="a3"/>
        <w:numPr>
          <w:ilvl w:val="1"/>
          <w:numId w:val="5"/>
        </w:numPr>
        <w:tabs>
          <w:tab w:val="left" w:pos="567"/>
        </w:tabs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 w:rsidRPr="00B922C3">
        <w:rPr>
          <w:rFonts w:ascii="Times New Roman" w:hAnsi="Times New Roman" w:cs="Times New Roman"/>
          <w:sz w:val="24"/>
          <w:szCs w:val="24"/>
        </w:rPr>
        <w:t>Д</w:t>
      </w:r>
      <w:r w:rsidR="00F06E0A" w:rsidRPr="00B922C3">
        <w:rPr>
          <w:rFonts w:ascii="Times New Roman" w:hAnsi="Times New Roman" w:cs="Times New Roman"/>
          <w:sz w:val="24"/>
          <w:szCs w:val="24"/>
        </w:rPr>
        <w:t>енежные средства, внесенные в качестве обеспечения заявки</w:t>
      </w:r>
      <w:r w:rsidR="00723410" w:rsidRPr="00B922C3">
        <w:rPr>
          <w:rFonts w:ascii="Times New Roman" w:hAnsi="Times New Roman" w:cs="Times New Roman"/>
          <w:sz w:val="24"/>
          <w:szCs w:val="24"/>
        </w:rPr>
        <w:t xml:space="preserve"> победителем</w:t>
      </w:r>
      <w:r w:rsidR="00F06E0A" w:rsidRPr="00B922C3">
        <w:rPr>
          <w:rFonts w:ascii="Times New Roman" w:hAnsi="Times New Roman" w:cs="Times New Roman"/>
          <w:sz w:val="24"/>
          <w:szCs w:val="24"/>
        </w:rPr>
        <w:t xml:space="preserve">, </w:t>
      </w:r>
      <w:r w:rsidR="00723410" w:rsidRPr="00B922C3">
        <w:rPr>
          <w:rFonts w:ascii="Times New Roman" w:hAnsi="Times New Roman" w:cs="Times New Roman"/>
          <w:sz w:val="24"/>
          <w:szCs w:val="24"/>
        </w:rPr>
        <w:t xml:space="preserve">а также единственным участником, с которым заключается договор, </w:t>
      </w:r>
      <w:r w:rsidR="00F06E0A" w:rsidRPr="00B922C3">
        <w:rPr>
          <w:rFonts w:ascii="Times New Roman" w:hAnsi="Times New Roman" w:cs="Times New Roman"/>
          <w:sz w:val="24"/>
          <w:szCs w:val="24"/>
        </w:rPr>
        <w:t xml:space="preserve">засчитываются в счет оплаты по </w:t>
      </w:r>
      <w:r w:rsidR="009E3975" w:rsidRPr="00B922C3">
        <w:rPr>
          <w:rFonts w:ascii="Times New Roman" w:hAnsi="Times New Roman" w:cs="Times New Roman"/>
          <w:sz w:val="24"/>
          <w:szCs w:val="24"/>
        </w:rPr>
        <w:t>договору (</w:t>
      </w:r>
      <w:r w:rsidR="00F06E0A" w:rsidRPr="00B922C3">
        <w:rPr>
          <w:rFonts w:ascii="Times New Roman" w:hAnsi="Times New Roman" w:cs="Times New Roman"/>
          <w:sz w:val="24"/>
          <w:szCs w:val="24"/>
        </w:rPr>
        <w:t>лоту</w:t>
      </w:r>
      <w:r w:rsidR="009E3975" w:rsidRPr="00B922C3">
        <w:rPr>
          <w:rFonts w:ascii="Times New Roman" w:hAnsi="Times New Roman" w:cs="Times New Roman"/>
          <w:sz w:val="24"/>
          <w:szCs w:val="24"/>
        </w:rPr>
        <w:t>)</w:t>
      </w:r>
      <w:r w:rsidR="00F06E0A" w:rsidRPr="00B922C3">
        <w:rPr>
          <w:rFonts w:ascii="Times New Roman" w:hAnsi="Times New Roman" w:cs="Times New Roman"/>
          <w:sz w:val="24"/>
          <w:szCs w:val="24"/>
        </w:rPr>
        <w:t xml:space="preserve"> за вычетом вознаграждения </w:t>
      </w:r>
      <w:r w:rsidR="009E3975" w:rsidRPr="00B922C3">
        <w:rPr>
          <w:rFonts w:ascii="Times New Roman" w:hAnsi="Times New Roman" w:cs="Times New Roman"/>
          <w:sz w:val="24"/>
          <w:szCs w:val="24"/>
        </w:rPr>
        <w:t>Оператора</w:t>
      </w:r>
      <w:r w:rsidR="00F06E0A" w:rsidRPr="00B922C3">
        <w:rPr>
          <w:rFonts w:ascii="Times New Roman" w:hAnsi="Times New Roman" w:cs="Times New Roman"/>
          <w:sz w:val="24"/>
          <w:szCs w:val="24"/>
        </w:rPr>
        <w:t xml:space="preserve">, определяемого в соответствии с </w:t>
      </w:r>
      <w:r w:rsidR="00830F89" w:rsidRPr="00B922C3">
        <w:rPr>
          <w:rFonts w:ascii="Times New Roman" w:hAnsi="Times New Roman"/>
          <w:sz w:val="24"/>
          <w:szCs w:val="24"/>
        </w:rPr>
        <w:t>постановлением администрации города Кирова от 24 мая 2011 г. № 1535-П.</w:t>
      </w:r>
    </w:p>
    <w:p w:rsidR="00623FBB" w:rsidRPr="00B922C3" w:rsidRDefault="00623FBB" w:rsidP="00856651">
      <w:pPr>
        <w:pStyle w:val="a3"/>
        <w:numPr>
          <w:ilvl w:val="1"/>
          <w:numId w:val="5"/>
        </w:numPr>
        <w:tabs>
          <w:tab w:val="left" w:pos="567"/>
          <w:tab w:val="left" w:pos="851"/>
        </w:tabs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 w:rsidRPr="00B922C3">
        <w:rPr>
          <w:rFonts w:ascii="Times New Roman" w:hAnsi="Times New Roman"/>
          <w:sz w:val="24"/>
          <w:szCs w:val="24"/>
        </w:rPr>
        <w:t xml:space="preserve">В случае если победитель </w:t>
      </w:r>
      <w:r w:rsidR="0021475B" w:rsidRPr="00B922C3">
        <w:rPr>
          <w:rFonts w:ascii="Times New Roman" w:hAnsi="Times New Roman"/>
          <w:sz w:val="24"/>
          <w:szCs w:val="24"/>
        </w:rPr>
        <w:t xml:space="preserve">или </w:t>
      </w:r>
      <w:r w:rsidR="0021475B" w:rsidRPr="00B922C3">
        <w:rPr>
          <w:rFonts w:ascii="Times New Roman" w:hAnsi="Times New Roman" w:cs="Times New Roman"/>
          <w:sz w:val="24"/>
          <w:szCs w:val="24"/>
        </w:rPr>
        <w:t xml:space="preserve">единственный участник, с которым заключается договор, </w:t>
      </w:r>
      <w:r w:rsidR="00830F89" w:rsidRPr="00B922C3">
        <w:rPr>
          <w:rFonts w:ascii="Times New Roman" w:hAnsi="Times New Roman"/>
          <w:sz w:val="24"/>
          <w:szCs w:val="24"/>
        </w:rPr>
        <w:t>буд</w:t>
      </w:r>
      <w:r w:rsidR="0021475B" w:rsidRPr="00B922C3">
        <w:rPr>
          <w:rFonts w:ascii="Times New Roman" w:hAnsi="Times New Roman"/>
          <w:sz w:val="24"/>
          <w:szCs w:val="24"/>
        </w:rPr>
        <w:t>у</w:t>
      </w:r>
      <w:r w:rsidR="00830F89" w:rsidRPr="00B922C3">
        <w:rPr>
          <w:rFonts w:ascii="Times New Roman" w:hAnsi="Times New Roman"/>
          <w:sz w:val="24"/>
          <w:szCs w:val="24"/>
        </w:rPr>
        <w:t>т признан</w:t>
      </w:r>
      <w:r w:rsidR="0021475B" w:rsidRPr="00B922C3">
        <w:rPr>
          <w:rFonts w:ascii="Times New Roman" w:hAnsi="Times New Roman"/>
          <w:sz w:val="24"/>
          <w:szCs w:val="24"/>
        </w:rPr>
        <w:t>ы</w:t>
      </w:r>
      <w:r w:rsidR="00830F89" w:rsidRPr="00B922C3">
        <w:rPr>
          <w:rFonts w:ascii="Times New Roman" w:hAnsi="Times New Roman"/>
          <w:sz w:val="24"/>
          <w:szCs w:val="24"/>
        </w:rPr>
        <w:t xml:space="preserve"> организатором торгов уклонившим</w:t>
      </w:r>
      <w:r w:rsidR="0021475B" w:rsidRPr="00B922C3">
        <w:rPr>
          <w:rFonts w:ascii="Times New Roman" w:hAnsi="Times New Roman"/>
          <w:sz w:val="24"/>
          <w:szCs w:val="24"/>
        </w:rPr>
        <w:t>и</w:t>
      </w:r>
      <w:r w:rsidR="00830F89" w:rsidRPr="00B922C3">
        <w:rPr>
          <w:rFonts w:ascii="Times New Roman" w:hAnsi="Times New Roman"/>
          <w:sz w:val="24"/>
          <w:szCs w:val="24"/>
        </w:rPr>
        <w:t>ся от заключения договора</w:t>
      </w:r>
      <w:r w:rsidRPr="00B922C3">
        <w:rPr>
          <w:rFonts w:ascii="Times New Roman" w:hAnsi="Times New Roman"/>
          <w:sz w:val="24"/>
          <w:szCs w:val="24"/>
        </w:rPr>
        <w:t xml:space="preserve">, </w:t>
      </w:r>
      <w:r w:rsidR="00830F89" w:rsidRPr="00B922C3">
        <w:rPr>
          <w:rFonts w:ascii="Times New Roman" w:hAnsi="Times New Roman"/>
          <w:sz w:val="24"/>
          <w:szCs w:val="24"/>
        </w:rPr>
        <w:t>денежные средства, внесенные таким</w:t>
      </w:r>
      <w:r w:rsidR="0021475B" w:rsidRPr="00B922C3">
        <w:rPr>
          <w:rFonts w:ascii="Times New Roman" w:hAnsi="Times New Roman"/>
          <w:sz w:val="24"/>
          <w:szCs w:val="24"/>
        </w:rPr>
        <w:t>и</w:t>
      </w:r>
      <w:r w:rsidR="00830F89" w:rsidRPr="00B922C3">
        <w:rPr>
          <w:rFonts w:ascii="Times New Roman" w:hAnsi="Times New Roman"/>
          <w:sz w:val="24"/>
          <w:szCs w:val="24"/>
        </w:rPr>
        <w:t xml:space="preserve"> участник</w:t>
      </w:r>
      <w:r w:rsidR="0021475B" w:rsidRPr="00B922C3">
        <w:rPr>
          <w:rFonts w:ascii="Times New Roman" w:hAnsi="Times New Roman"/>
          <w:sz w:val="24"/>
          <w:szCs w:val="24"/>
        </w:rPr>
        <w:t>ами</w:t>
      </w:r>
      <w:r w:rsidR="00830F89" w:rsidRPr="00B922C3">
        <w:rPr>
          <w:rFonts w:ascii="Times New Roman" w:hAnsi="Times New Roman"/>
          <w:sz w:val="24"/>
          <w:szCs w:val="24"/>
        </w:rPr>
        <w:t xml:space="preserve"> в качестве обеспечения заявки</w:t>
      </w:r>
      <w:r w:rsidR="0021475B" w:rsidRPr="00B922C3">
        <w:rPr>
          <w:rFonts w:ascii="Times New Roman" w:hAnsi="Times New Roman"/>
          <w:sz w:val="24"/>
          <w:szCs w:val="24"/>
        </w:rPr>
        <w:t>,</w:t>
      </w:r>
      <w:r w:rsidR="00830F89" w:rsidRPr="00B922C3">
        <w:rPr>
          <w:rFonts w:ascii="Times New Roman" w:hAnsi="Times New Roman"/>
          <w:sz w:val="24"/>
          <w:szCs w:val="24"/>
        </w:rPr>
        <w:t xml:space="preserve"> не возвращаются</w:t>
      </w:r>
      <w:r w:rsidRPr="00B922C3">
        <w:rPr>
          <w:rFonts w:ascii="Times New Roman" w:hAnsi="Times New Roman"/>
          <w:sz w:val="24"/>
          <w:szCs w:val="24"/>
        </w:rPr>
        <w:t xml:space="preserve">. </w:t>
      </w:r>
    </w:p>
    <w:p w:rsidR="00830F89" w:rsidRDefault="00830F89" w:rsidP="00856651">
      <w:pPr>
        <w:pStyle w:val="a3"/>
        <w:tabs>
          <w:tab w:val="left" w:pos="567"/>
          <w:tab w:val="left" w:pos="851"/>
        </w:tabs>
        <w:spacing w:after="0" w:line="240" w:lineRule="auto"/>
        <w:ind w:left="-567" w:right="-284"/>
        <w:jc w:val="both"/>
        <w:rPr>
          <w:rFonts w:ascii="Times New Roman" w:hAnsi="Times New Roman"/>
          <w:sz w:val="24"/>
          <w:szCs w:val="24"/>
        </w:rPr>
      </w:pPr>
    </w:p>
    <w:p w:rsidR="00830F89" w:rsidRPr="00856651" w:rsidRDefault="00830F89" w:rsidP="00856651">
      <w:pPr>
        <w:pStyle w:val="a3"/>
        <w:numPr>
          <w:ilvl w:val="0"/>
          <w:numId w:val="5"/>
        </w:numPr>
        <w:spacing w:after="0" w:line="240" w:lineRule="auto"/>
        <w:ind w:left="-567" w:right="-284"/>
        <w:jc w:val="center"/>
        <w:rPr>
          <w:rFonts w:ascii="Times New Roman" w:hAnsi="Times New Roman"/>
          <w:b/>
          <w:sz w:val="24"/>
          <w:szCs w:val="24"/>
        </w:rPr>
      </w:pPr>
      <w:r w:rsidRPr="00856651">
        <w:rPr>
          <w:rFonts w:ascii="Times New Roman" w:hAnsi="Times New Roman"/>
          <w:b/>
          <w:sz w:val="24"/>
          <w:szCs w:val="24"/>
        </w:rPr>
        <w:t>Ответственность сторон.</w:t>
      </w:r>
    </w:p>
    <w:p w:rsidR="00830F89" w:rsidRDefault="00830F89" w:rsidP="00856651">
      <w:pPr>
        <w:spacing w:after="0" w:line="240" w:lineRule="auto"/>
        <w:ind w:left="-567" w:right="-284"/>
        <w:jc w:val="both"/>
        <w:rPr>
          <w:rFonts w:ascii="Times New Roman" w:hAnsi="Times New Roman"/>
          <w:sz w:val="24"/>
          <w:szCs w:val="24"/>
        </w:rPr>
      </w:pPr>
      <w:r w:rsidRPr="005F48AF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>4.1. Участник несет о</w:t>
      </w:r>
      <w:r w:rsidRPr="005F48AF">
        <w:rPr>
          <w:rFonts w:ascii="Times New Roman" w:hAnsi="Times New Roman"/>
          <w:sz w:val="24"/>
          <w:szCs w:val="24"/>
        </w:rPr>
        <w:t xml:space="preserve">тветственность за достоверность информации, содержащейся в документах и сведениях, представляемых </w:t>
      </w:r>
      <w:r>
        <w:rPr>
          <w:rFonts w:ascii="Times New Roman" w:hAnsi="Times New Roman"/>
          <w:sz w:val="24"/>
          <w:szCs w:val="24"/>
        </w:rPr>
        <w:t>таким Участником</w:t>
      </w:r>
      <w:r w:rsidRPr="005F48AF">
        <w:rPr>
          <w:rFonts w:ascii="Times New Roman" w:hAnsi="Times New Roman"/>
          <w:sz w:val="24"/>
          <w:szCs w:val="24"/>
        </w:rPr>
        <w:t xml:space="preserve">, за действия, совершенные на основании указанных документов и сведений, за своевременное уведомление </w:t>
      </w:r>
      <w:r>
        <w:rPr>
          <w:rFonts w:ascii="Times New Roman" w:hAnsi="Times New Roman"/>
          <w:sz w:val="24"/>
          <w:szCs w:val="24"/>
        </w:rPr>
        <w:t>О</w:t>
      </w:r>
      <w:r w:rsidRPr="005F48AF">
        <w:rPr>
          <w:rFonts w:ascii="Times New Roman" w:hAnsi="Times New Roman"/>
          <w:sz w:val="24"/>
          <w:szCs w:val="24"/>
        </w:rPr>
        <w:t xml:space="preserve">ператора о внесении изменений в документы и сведения, представляемые </w:t>
      </w:r>
      <w:r>
        <w:rPr>
          <w:rFonts w:ascii="Times New Roman" w:hAnsi="Times New Roman"/>
          <w:sz w:val="24"/>
          <w:szCs w:val="24"/>
        </w:rPr>
        <w:t>таким У</w:t>
      </w:r>
      <w:r w:rsidRPr="005F48AF">
        <w:rPr>
          <w:rFonts w:ascii="Times New Roman" w:hAnsi="Times New Roman"/>
          <w:sz w:val="24"/>
          <w:szCs w:val="24"/>
        </w:rPr>
        <w:t xml:space="preserve">частником, замену или прекращение действия указанных документов. </w:t>
      </w:r>
    </w:p>
    <w:p w:rsidR="00830F89" w:rsidRPr="00F47BA0" w:rsidRDefault="00830F89" w:rsidP="00856651">
      <w:pPr>
        <w:spacing w:after="0" w:line="240" w:lineRule="auto"/>
        <w:ind w:left="-567" w:right="-284"/>
        <w:jc w:val="both"/>
        <w:rPr>
          <w:rFonts w:ascii="Times New Roman" w:hAnsi="Times New Roman"/>
          <w:sz w:val="16"/>
          <w:szCs w:val="16"/>
        </w:rPr>
      </w:pPr>
    </w:p>
    <w:p w:rsidR="00830F89" w:rsidRPr="00856651" w:rsidRDefault="00830F89" w:rsidP="00856651">
      <w:pPr>
        <w:pStyle w:val="a3"/>
        <w:numPr>
          <w:ilvl w:val="0"/>
          <w:numId w:val="5"/>
        </w:numPr>
        <w:spacing w:after="0" w:line="240" w:lineRule="auto"/>
        <w:ind w:left="-567" w:right="-284"/>
        <w:jc w:val="center"/>
        <w:rPr>
          <w:rFonts w:ascii="Times New Roman" w:hAnsi="Times New Roman"/>
          <w:b/>
          <w:sz w:val="24"/>
          <w:szCs w:val="24"/>
        </w:rPr>
      </w:pPr>
      <w:r w:rsidRPr="00856651">
        <w:rPr>
          <w:rFonts w:ascii="Times New Roman" w:hAnsi="Times New Roman"/>
          <w:b/>
          <w:sz w:val="24"/>
          <w:szCs w:val="24"/>
        </w:rPr>
        <w:t>Рассмотрение споров</w:t>
      </w:r>
    </w:p>
    <w:p w:rsidR="00830F89" w:rsidRPr="005F48AF" w:rsidRDefault="00830F89" w:rsidP="00856651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5F48AF">
        <w:rPr>
          <w:rFonts w:ascii="Times New Roman" w:hAnsi="Times New Roman"/>
          <w:sz w:val="24"/>
          <w:szCs w:val="24"/>
        </w:rPr>
        <w:t xml:space="preserve">.1. Все споры и разногласия, которые могут возникать из настоящего </w:t>
      </w:r>
      <w:r>
        <w:rPr>
          <w:rFonts w:ascii="Times New Roman" w:hAnsi="Times New Roman"/>
          <w:sz w:val="24"/>
          <w:szCs w:val="24"/>
        </w:rPr>
        <w:t>соглашения</w:t>
      </w:r>
      <w:r w:rsidRPr="005F48AF">
        <w:rPr>
          <w:rFonts w:ascii="Times New Roman" w:hAnsi="Times New Roman"/>
          <w:sz w:val="24"/>
          <w:szCs w:val="24"/>
        </w:rPr>
        <w:t xml:space="preserve"> или в связи с ним, стороны будут пытаться разрешить путем переговоров.</w:t>
      </w:r>
    </w:p>
    <w:p w:rsidR="00830F89" w:rsidRDefault="00830F89" w:rsidP="00856651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5F48AF">
        <w:rPr>
          <w:rFonts w:ascii="Times New Roman" w:hAnsi="Times New Roman"/>
          <w:sz w:val="24"/>
          <w:szCs w:val="24"/>
        </w:rPr>
        <w:t>.2. В случае если стороны не придут к соглашению, споры разрешаются в соответствии с действующим законодательством РФ, в</w:t>
      </w:r>
      <w:r>
        <w:rPr>
          <w:rFonts w:ascii="Times New Roman" w:hAnsi="Times New Roman"/>
          <w:sz w:val="24"/>
          <w:szCs w:val="24"/>
        </w:rPr>
        <w:t xml:space="preserve"> арбитражном суде Кировской области.</w:t>
      </w:r>
    </w:p>
    <w:p w:rsidR="00830F89" w:rsidRPr="00F47BA0" w:rsidRDefault="00830F89" w:rsidP="00856651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16"/>
          <w:szCs w:val="16"/>
        </w:rPr>
      </w:pPr>
    </w:p>
    <w:p w:rsidR="00830F89" w:rsidRPr="00856651" w:rsidRDefault="00830F89" w:rsidP="00856651">
      <w:pPr>
        <w:pStyle w:val="a3"/>
        <w:numPr>
          <w:ilvl w:val="0"/>
          <w:numId w:val="5"/>
        </w:numPr>
        <w:spacing w:after="0" w:line="240" w:lineRule="auto"/>
        <w:ind w:left="-567" w:right="-284"/>
        <w:jc w:val="center"/>
        <w:rPr>
          <w:rFonts w:ascii="Times New Roman" w:hAnsi="Times New Roman"/>
          <w:b/>
          <w:sz w:val="24"/>
          <w:szCs w:val="24"/>
        </w:rPr>
      </w:pPr>
      <w:r w:rsidRPr="00856651">
        <w:rPr>
          <w:rFonts w:ascii="Times New Roman" w:hAnsi="Times New Roman"/>
          <w:b/>
          <w:sz w:val="24"/>
          <w:szCs w:val="24"/>
        </w:rPr>
        <w:t>Срок действия соглашения и порядок расторжения</w:t>
      </w:r>
    </w:p>
    <w:p w:rsidR="00830F89" w:rsidRDefault="00830F89" w:rsidP="00856651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D311A0">
        <w:rPr>
          <w:rFonts w:ascii="Times New Roman" w:hAnsi="Times New Roman"/>
          <w:sz w:val="24"/>
          <w:szCs w:val="24"/>
        </w:rPr>
        <w:t xml:space="preserve">.1. </w:t>
      </w:r>
      <w:r>
        <w:rPr>
          <w:rFonts w:ascii="Times New Roman" w:hAnsi="Times New Roman"/>
          <w:sz w:val="24"/>
          <w:szCs w:val="24"/>
        </w:rPr>
        <w:t xml:space="preserve">Настоящее соглашение заключается сроком на три года. </w:t>
      </w:r>
    </w:p>
    <w:p w:rsidR="00830F89" w:rsidRPr="00B4330D" w:rsidRDefault="00830F89" w:rsidP="00856651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DB2632">
        <w:rPr>
          <w:rFonts w:ascii="Times New Roman" w:hAnsi="Times New Roman"/>
          <w:sz w:val="24"/>
          <w:szCs w:val="24"/>
        </w:rPr>
        <w:t xml:space="preserve">.2. </w:t>
      </w:r>
      <w:r>
        <w:rPr>
          <w:rFonts w:ascii="Times New Roman" w:hAnsi="Times New Roman"/>
          <w:sz w:val="24"/>
          <w:szCs w:val="24"/>
        </w:rPr>
        <w:t>В течение срока действия</w:t>
      </w:r>
      <w:r w:rsidRPr="00DB2632">
        <w:rPr>
          <w:rFonts w:ascii="Times New Roman" w:hAnsi="Times New Roman"/>
          <w:sz w:val="24"/>
          <w:szCs w:val="24"/>
        </w:rPr>
        <w:t xml:space="preserve"> соглашения информация об </w:t>
      </w:r>
      <w:r>
        <w:rPr>
          <w:rFonts w:ascii="Times New Roman" w:hAnsi="Times New Roman"/>
          <w:sz w:val="24"/>
          <w:szCs w:val="24"/>
        </w:rPr>
        <w:t>У</w:t>
      </w:r>
      <w:r w:rsidRPr="00DB2632">
        <w:rPr>
          <w:rFonts w:ascii="Times New Roman" w:hAnsi="Times New Roman"/>
          <w:sz w:val="24"/>
          <w:szCs w:val="24"/>
        </w:rPr>
        <w:t xml:space="preserve">частнике размещается в реестре </w:t>
      </w:r>
      <w:r>
        <w:rPr>
          <w:rFonts w:ascii="Times New Roman" w:hAnsi="Times New Roman"/>
          <w:sz w:val="24"/>
          <w:szCs w:val="24"/>
        </w:rPr>
        <w:t>У</w:t>
      </w:r>
      <w:r w:rsidRPr="00DB2632">
        <w:rPr>
          <w:rFonts w:ascii="Times New Roman" w:hAnsi="Times New Roman"/>
          <w:sz w:val="24"/>
          <w:szCs w:val="24"/>
        </w:rPr>
        <w:t xml:space="preserve">частников, ведущемся на электронной площадке. Участник, внесенный в реестр, </w:t>
      </w:r>
      <w:r>
        <w:rPr>
          <w:rFonts w:ascii="Times New Roman" w:hAnsi="Times New Roman"/>
          <w:sz w:val="24"/>
          <w:szCs w:val="24"/>
        </w:rPr>
        <w:t>имеет</w:t>
      </w:r>
      <w:r w:rsidRPr="00DB2632">
        <w:rPr>
          <w:rFonts w:ascii="Times New Roman" w:hAnsi="Times New Roman"/>
          <w:sz w:val="24"/>
          <w:szCs w:val="24"/>
        </w:rPr>
        <w:t xml:space="preserve"> право участия во всех </w:t>
      </w:r>
      <w:r>
        <w:rPr>
          <w:rFonts w:ascii="Times New Roman" w:hAnsi="Times New Roman"/>
          <w:sz w:val="24"/>
          <w:szCs w:val="24"/>
        </w:rPr>
        <w:t xml:space="preserve">торговых и закупочных </w:t>
      </w:r>
      <w:r w:rsidRPr="00DB2632">
        <w:rPr>
          <w:rFonts w:ascii="Times New Roman" w:hAnsi="Times New Roman"/>
          <w:sz w:val="24"/>
          <w:szCs w:val="24"/>
        </w:rPr>
        <w:t xml:space="preserve">процедурах, проводимых на </w:t>
      </w:r>
      <w:r w:rsidRPr="00B4330D">
        <w:rPr>
          <w:rFonts w:ascii="Times New Roman" w:hAnsi="Times New Roman"/>
          <w:sz w:val="24"/>
          <w:szCs w:val="24"/>
        </w:rPr>
        <w:t>электронной площадке в течение срока действия соглашения.</w:t>
      </w:r>
    </w:p>
    <w:p w:rsidR="00830F89" w:rsidRDefault="00830F89" w:rsidP="00856651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</w:t>
      </w:r>
      <w:r w:rsidRPr="00D311A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3.</w:t>
      </w:r>
      <w:r w:rsidRPr="00D311A0">
        <w:rPr>
          <w:rFonts w:ascii="Times New Roman" w:hAnsi="Times New Roman"/>
          <w:sz w:val="24"/>
          <w:szCs w:val="24"/>
        </w:rPr>
        <w:t xml:space="preserve"> Соглашение может быть изменено или расторгнуто по соглашению сторон. Изменение или расторжение соглашения оформляется </w:t>
      </w:r>
      <w:r w:rsidRPr="00175FB3">
        <w:rPr>
          <w:rFonts w:ascii="Times New Roman" w:hAnsi="Times New Roman"/>
          <w:sz w:val="24"/>
          <w:szCs w:val="24"/>
        </w:rPr>
        <w:t>письменным соглашением сторон.</w:t>
      </w:r>
    </w:p>
    <w:p w:rsidR="00F47BA0" w:rsidRDefault="00F47BA0" w:rsidP="00856651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</w:p>
    <w:p w:rsidR="00830F89" w:rsidRPr="00856651" w:rsidRDefault="00830F89" w:rsidP="00856651">
      <w:pPr>
        <w:pStyle w:val="a3"/>
        <w:numPr>
          <w:ilvl w:val="0"/>
          <w:numId w:val="5"/>
        </w:numPr>
        <w:spacing w:after="0" w:line="240" w:lineRule="auto"/>
        <w:ind w:left="-567" w:right="-284"/>
        <w:jc w:val="center"/>
        <w:rPr>
          <w:rFonts w:ascii="Times New Roman" w:hAnsi="Times New Roman"/>
          <w:b/>
          <w:sz w:val="24"/>
          <w:szCs w:val="24"/>
        </w:rPr>
      </w:pPr>
      <w:r w:rsidRPr="00856651">
        <w:rPr>
          <w:rFonts w:ascii="Times New Roman" w:hAnsi="Times New Roman"/>
          <w:b/>
          <w:sz w:val="24"/>
          <w:szCs w:val="24"/>
        </w:rPr>
        <w:t>Прочие условия</w:t>
      </w:r>
    </w:p>
    <w:p w:rsidR="00830F89" w:rsidRPr="00175FB3" w:rsidRDefault="00354C2B" w:rsidP="00856651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830F89" w:rsidRPr="00175FB3">
        <w:rPr>
          <w:rFonts w:ascii="Times New Roman" w:hAnsi="Times New Roman"/>
          <w:sz w:val="24"/>
          <w:szCs w:val="24"/>
        </w:rPr>
        <w:t>.1. К отношениям Сторон по тем вопросам, которые не урегулированы или не полностью урегулированы настоящим соглашением, применяется законодательство Российской Федерации.</w:t>
      </w:r>
    </w:p>
    <w:p w:rsidR="00830F89" w:rsidRPr="005F48AF" w:rsidRDefault="00354C2B" w:rsidP="00856651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830F89" w:rsidRPr="00175FB3">
        <w:rPr>
          <w:rFonts w:ascii="Times New Roman" w:hAnsi="Times New Roman"/>
          <w:sz w:val="24"/>
          <w:szCs w:val="24"/>
        </w:rPr>
        <w:t>.2. Все изменения и дополнения к настоящему соглашению должны быть совершены в письменной форме.</w:t>
      </w:r>
    </w:p>
    <w:p w:rsidR="00830F89" w:rsidRDefault="00354C2B" w:rsidP="00856651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830F89" w:rsidRPr="005F48AF">
        <w:rPr>
          <w:rFonts w:ascii="Times New Roman" w:hAnsi="Times New Roman"/>
          <w:sz w:val="24"/>
          <w:szCs w:val="24"/>
        </w:rPr>
        <w:t>.3. Настоящ</w:t>
      </w:r>
      <w:r w:rsidR="00830F89">
        <w:rPr>
          <w:rFonts w:ascii="Times New Roman" w:hAnsi="Times New Roman"/>
          <w:sz w:val="24"/>
          <w:szCs w:val="24"/>
        </w:rPr>
        <w:t>ее</w:t>
      </w:r>
      <w:r w:rsidR="00830F89" w:rsidRPr="005F48AF">
        <w:rPr>
          <w:rFonts w:ascii="Times New Roman" w:hAnsi="Times New Roman"/>
          <w:sz w:val="24"/>
          <w:szCs w:val="24"/>
        </w:rPr>
        <w:t xml:space="preserve"> </w:t>
      </w:r>
      <w:r w:rsidR="00830F89">
        <w:rPr>
          <w:rFonts w:ascii="Times New Roman" w:hAnsi="Times New Roman"/>
          <w:sz w:val="24"/>
          <w:szCs w:val="24"/>
        </w:rPr>
        <w:t>соглашение</w:t>
      </w:r>
      <w:r w:rsidR="00830F89" w:rsidRPr="005F48AF">
        <w:rPr>
          <w:rFonts w:ascii="Times New Roman" w:hAnsi="Times New Roman"/>
          <w:sz w:val="24"/>
          <w:szCs w:val="24"/>
        </w:rPr>
        <w:t xml:space="preserve"> совершен</w:t>
      </w:r>
      <w:r w:rsidR="00830F89">
        <w:rPr>
          <w:rFonts w:ascii="Times New Roman" w:hAnsi="Times New Roman"/>
          <w:sz w:val="24"/>
          <w:szCs w:val="24"/>
        </w:rPr>
        <w:t>о</w:t>
      </w:r>
      <w:r w:rsidR="00830F89" w:rsidRPr="005F48AF">
        <w:rPr>
          <w:rFonts w:ascii="Times New Roman" w:hAnsi="Times New Roman"/>
          <w:sz w:val="24"/>
          <w:szCs w:val="24"/>
        </w:rPr>
        <w:t xml:space="preserve"> в двух экземплярах - по одному экземпляру для каждой Стороны, причем оба экземпляра имеют одинаковую силу.</w:t>
      </w:r>
    </w:p>
    <w:p w:rsidR="007F39FD" w:rsidRPr="005F48AF" w:rsidRDefault="007F39FD" w:rsidP="00856651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7.4. </w:t>
      </w:r>
      <w:r w:rsidR="007E18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Контактная</w:t>
      </w:r>
      <w:r w:rsidR="007E182F">
        <w:rPr>
          <w:rFonts w:ascii="Times New Roman" w:hAnsi="Times New Roman"/>
          <w:sz w:val="24"/>
          <w:szCs w:val="24"/>
        </w:rPr>
        <w:t xml:space="preserve"> информация ответственного лица участника (телефон, адрес электронной почты)</w:t>
      </w:r>
      <w:bookmarkStart w:id="0" w:name="_GoBack"/>
      <w:bookmarkEnd w:id="0"/>
      <w:r w:rsidR="007E182F">
        <w:rPr>
          <w:rFonts w:ascii="Times New Roman" w:hAnsi="Times New Roman"/>
          <w:sz w:val="24"/>
          <w:szCs w:val="24"/>
        </w:rPr>
        <w:t>: _______________________________________________________</w:t>
      </w:r>
    </w:p>
    <w:p w:rsidR="00830F89" w:rsidRDefault="00830F89" w:rsidP="00856651">
      <w:pPr>
        <w:spacing w:after="0" w:line="240" w:lineRule="auto"/>
        <w:ind w:left="-567" w:right="-284"/>
        <w:jc w:val="center"/>
        <w:rPr>
          <w:rFonts w:ascii="Times New Roman" w:hAnsi="Times New Roman"/>
          <w:sz w:val="24"/>
          <w:szCs w:val="24"/>
        </w:rPr>
      </w:pPr>
    </w:p>
    <w:p w:rsidR="00830F89" w:rsidRPr="00856651" w:rsidRDefault="00354C2B" w:rsidP="00856651">
      <w:pPr>
        <w:spacing w:after="0" w:line="240" w:lineRule="auto"/>
        <w:ind w:left="-567" w:right="-284"/>
        <w:jc w:val="center"/>
        <w:rPr>
          <w:rFonts w:ascii="Times New Roman" w:hAnsi="Times New Roman"/>
          <w:b/>
          <w:sz w:val="24"/>
          <w:szCs w:val="24"/>
        </w:rPr>
      </w:pPr>
      <w:r w:rsidRPr="00856651">
        <w:rPr>
          <w:rFonts w:ascii="Times New Roman" w:hAnsi="Times New Roman"/>
          <w:b/>
          <w:sz w:val="24"/>
          <w:szCs w:val="24"/>
        </w:rPr>
        <w:t>8</w:t>
      </w:r>
      <w:r w:rsidR="00830F89" w:rsidRPr="00856651">
        <w:rPr>
          <w:rFonts w:ascii="Times New Roman" w:hAnsi="Times New Roman"/>
          <w:b/>
          <w:sz w:val="24"/>
          <w:szCs w:val="24"/>
        </w:rPr>
        <w:t xml:space="preserve">. </w:t>
      </w:r>
      <w:r w:rsidR="00856651" w:rsidRPr="00856651">
        <w:rPr>
          <w:rFonts w:ascii="Times New Roman" w:hAnsi="Times New Roman"/>
          <w:b/>
          <w:sz w:val="24"/>
          <w:szCs w:val="24"/>
        </w:rPr>
        <w:t>Адреса и реквизиты сторон</w:t>
      </w:r>
    </w:p>
    <w:tbl>
      <w:tblPr>
        <w:tblW w:w="9924" w:type="dxa"/>
        <w:tblInd w:w="-601" w:type="dxa"/>
        <w:tblLook w:val="00A0" w:firstRow="1" w:lastRow="0" w:firstColumn="1" w:lastColumn="0" w:noHBand="0" w:noVBand="0"/>
      </w:tblPr>
      <w:tblGrid>
        <w:gridCol w:w="4962"/>
        <w:gridCol w:w="4962"/>
      </w:tblGrid>
      <w:tr w:rsidR="00856651" w:rsidRPr="008F258E" w:rsidTr="00856651">
        <w:trPr>
          <w:trHeight w:val="335"/>
        </w:trPr>
        <w:tc>
          <w:tcPr>
            <w:tcW w:w="4962" w:type="dxa"/>
          </w:tcPr>
          <w:p w:rsidR="00856651" w:rsidRPr="00856651" w:rsidRDefault="00856651" w:rsidP="008C7819">
            <w:pPr>
              <w:spacing w:line="240" w:lineRule="auto"/>
              <w:ind w:left="17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56651">
              <w:rPr>
                <w:rFonts w:ascii="Times New Roman" w:hAnsi="Times New Roman"/>
                <w:b/>
                <w:sz w:val="24"/>
                <w:szCs w:val="24"/>
              </w:rPr>
              <w:t>Оператор:</w:t>
            </w:r>
          </w:p>
        </w:tc>
        <w:tc>
          <w:tcPr>
            <w:tcW w:w="4962" w:type="dxa"/>
          </w:tcPr>
          <w:p w:rsidR="00856651" w:rsidRPr="00856651" w:rsidRDefault="00856651" w:rsidP="00856651">
            <w:pPr>
              <w:spacing w:line="240" w:lineRule="auto"/>
              <w:ind w:left="17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Участник:</w:t>
            </w:r>
          </w:p>
        </w:tc>
      </w:tr>
      <w:tr w:rsidR="00856651" w:rsidRPr="008F258E" w:rsidTr="00856651">
        <w:tc>
          <w:tcPr>
            <w:tcW w:w="4962" w:type="dxa"/>
          </w:tcPr>
          <w:p w:rsidR="00856651" w:rsidRPr="00856651" w:rsidRDefault="00856651" w:rsidP="008C7819">
            <w:pPr>
              <w:spacing w:after="0"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651">
              <w:rPr>
                <w:rFonts w:ascii="Times New Roman" w:hAnsi="Times New Roman"/>
                <w:sz w:val="24"/>
                <w:szCs w:val="24"/>
              </w:rPr>
              <w:t>М</w:t>
            </w:r>
            <w:r w:rsidR="00F7358B">
              <w:rPr>
                <w:rFonts w:ascii="Times New Roman" w:hAnsi="Times New Roman"/>
                <w:sz w:val="24"/>
                <w:szCs w:val="24"/>
              </w:rPr>
              <w:t>К</w:t>
            </w:r>
            <w:r w:rsidRPr="00856651">
              <w:rPr>
                <w:rFonts w:ascii="Times New Roman" w:hAnsi="Times New Roman"/>
                <w:sz w:val="24"/>
                <w:szCs w:val="24"/>
              </w:rPr>
              <w:t>У «Центр проведения торгов и энергоэффективности», ИНН 4345283251,</w:t>
            </w:r>
          </w:p>
          <w:p w:rsidR="00856651" w:rsidRPr="00856651" w:rsidRDefault="00856651" w:rsidP="008C7819">
            <w:pPr>
              <w:spacing w:after="0"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651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610004, г"/>
              </w:smartTagPr>
              <w:r w:rsidRPr="00856651">
                <w:rPr>
                  <w:rFonts w:ascii="Times New Roman" w:hAnsi="Times New Roman"/>
                  <w:sz w:val="24"/>
                  <w:szCs w:val="24"/>
                </w:rPr>
                <w:t>610004, г</w:t>
              </w:r>
            </w:smartTag>
            <w:r w:rsidRPr="00856651">
              <w:rPr>
                <w:rFonts w:ascii="Times New Roman" w:hAnsi="Times New Roman"/>
                <w:sz w:val="24"/>
                <w:szCs w:val="24"/>
              </w:rPr>
              <w:t>. Киров, ул. Набережная Грина, 5</w:t>
            </w:r>
          </w:p>
          <w:p w:rsidR="00E27275" w:rsidRDefault="00856651" w:rsidP="008C7819">
            <w:pPr>
              <w:spacing w:after="0"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651">
              <w:rPr>
                <w:rFonts w:ascii="Times New Roman" w:hAnsi="Times New Roman"/>
                <w:sz w:val="24"/>
                <w:szCs w:val="24"/>
              </w:rPr>
              <w:t xml:space="preserve">р/с 40701810100003000001 </w:t>
            </w:r>
          </w:p>
          <w:p w:rsidR="00E27275" w:rsidRDefault="00856651" w:rsidP="008C7819">
            <w:pPr>
              <w:spacing w:after="0"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65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E27275">
              <w:rPr>
                <w:rFonts w:ascii="Times New Roman" w:hAnsi="Times New Roman"/>
                <w:sz w:val="24"/>
                <w:szCs w:val="24"/>
              </w:rPr>
              <w:t>Отделение Киров</w:t>
            </w:r>
            <w:r w:rsidRPr="00856651">
              <w:rPr>
                <w:rFonts w:ascii="Times New Roman" w:hAnsi="Times New Roman"/>
                <w:sz w:val="24"/>
                <w:szCs w:val="24"/>
              </w:rPr>
              <w:t xml:space="preserve"> г. Киров,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6651" w:rsidRDefault="00856651" w:rsidP="008C7819">
            <w:pPr>
              <w:spacing w:after="0"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651">
              <w:rPr>
                <w:rFonts w:ascii="Times New Roman" w:hAnsi="Times New Roman"/>
                <w:sz w:val="24"/>
                <w:szCs w:val="24"/>
              </w:rPr>
              <w:t>БИК 043304001</w:t>
            </w:r>
          </w:p>
          <w:p w:rsidR="00E27275" w:rsidRPr="00856651" w:rsidRDefault="00E27275" w:rsidP="008C7819">
            <w:pPr>
              <w:spacing w:after="0"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6651" w:rsidRPr="00856651" w:rsidRDefault="00E27275" w:rsidP="008C7819">
            <w:pPr>
              <w:spacing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75">
              <w:rPr>
                <w:rFonts w:ascii="Times New Roman" w:hAnsi="Times New Roman"/>
                <w:sz w:val="24"/>
                <w:szCs w:val="24"/>
              </w:rPr>
              <w:t>Тел/факс 8 (8332) 419-200</w:t>
            </w:r>
          </w:p>
        </w:tc>
        <w:tc>
          <w:tcPr>
            <w:tcW w:w="4962" w:type="dxa"/>
          </w:tcPr>
          <w:p w:rsidR="00856651" w:rsidRPr="008F258E" w:rsidRDefault="00856651" w:rsidP="00856651">
            <w:pPr>
              <w:spacing w:after="0" w:line="240" w:lineRule="auto"/>
              <w:ind w:left="175"/>
              <w:jc w:val="both"/>
              <w:rPr>
                <w:rFonts w:ascii="Times New Roman" w:hAnsi="Times New Roman"/>
              </w:rPr>
            </w:pPr>
          </w:p>
        </w:tc>
      </w:tr>
      <w:tr w:rsidR="00856651" w:rsidRPr="008F258E" w:rsidTr="00856651">
        <w:tc>
          <w:tcPr>
            <w:tcW w:w="4962" w:type="dxa"/>
          </w:tcPr>
          <w:p w:rsidR="00856651" w:rsidRPr="00856651" w:rsidRDefault="00856651" w:rsidP="008C7819">
            <w:pPr>
              <w:spacing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651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856651" w:rsidRPr="00856651" w:rsidRDefault="00856651" w:rsidP="008C7819">
            <w:pPr>
              <w:spacing w:after="0"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651">
              <w:rPr>
                <w:rFonts w:ascii="Times New Roman" w:hAnsi="Times New Roman"/>
                <w:sz w:val="24"/>
                <w:szCs w:val="24"/>
              </w:rPr>
              <w:t>______________________ А.Г.Кабанов</w:t>
            </w:r>
          </w:p>
          <w:p w:rsidR="00856651" w:rsidRPr="00856651" w:rsidRDefault="00856651" w:rsidP="008C7819">
            <w:pPr>
              <w:spacing w:after="0"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651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962" w:type="dxa"/>
          </w:tcPr>
          <w:p w:rsidR="00856651" w:rsidRPr="008F258E" w:rsidRDefault="00856651" w:rsidP="00856651">
            <w:pPr>
              <w:spacing w:line="240" w:lineRule="auto"/>
              <w:ind w:left="175"/>
              <w:jc w:val="both"/>
              <w:rPr>
                <w:rFonts w:ascii="Times New Roman" w:hAnsi="Times New Roman"/>
              </w:rPr>
            </w:pPr>
          </w:p>
        </w:tc>
      </w:tr>
    </w:tbl>
    <w:p w:rsidR="00830F89" w:rsidRDefault="00830F89" w:rsidP="00856651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559B" w:rsidRDefault="004D559B" w:rsidP="00C76A0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559B" w:rsidRDefault="004D559B" w:rsidP="00C76A0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559B" w:rsidRDefault="004D559B" w:rsidP="00C76A0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559B" w:rsidRDefault="004D559B" w:rsidP="00C76A0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559B" w:rsidRDefault="004D559B" w:rsidP="00C76A0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559B" w:rsidRDefault="004D559B" w:rsidP="00C76A0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559B" w:rsidRDefault="004D559B" w:rsidP="00C76A0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559B" w:rsidRDefault="004D559B" w:rsidP="00C76A0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559B" w:rsidRDefault="004D559B" w:rsidP="00C76A0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559B" w:rsidRDefault="004D559B" w:rsidP="00C76A0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559B" w:rsidRDefault="004D559B" w:rsidP="00C76A0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559B" w:rsidRDefault="004D559B" w:rsidP="00C76A0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559B" w:rsidRDefault="004D559B" w:rsidP="00C76A0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559B" w:rsidRDefault="004D559B" w:rsidP="00C76A0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4D559B" w:rsidSect="001716B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E7C02"/>
    <w:multiLevelType w:val="hybridMultilevel"/>
    <w:tmpl w:val="9274D212"/>
    <w:lvl w:ilvl="0" w:tplc="7FC2A5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F96C78"/>
    <w:multiLevelType w:val="hybridMultilevel"/>
    <w:tmpl w:val="2F123A5A"/>
    <w:lvl w:ilvl="0" w:tplc="A5D8D412">
      <w:start w:val="3"/>
      <w:numFmt w:val="decimal"/>
      <w:lvlText w:val="%1."/>
      <w:lvlJc w:val="left"/>
      <w:pPr>
        <w:ind w:left="4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00" w:hanging="360"/>
      </w:pPr>
    </w:lvl>
    <w:lvl w:ilvl="2" w:tplc="0419001B" w:tentative="1">
      <w:start w:val="1"/>
      <w:numFmt w:val="lowerRoman"/>
      <w:lvlText w:val="%3."/>
      <w:lvlJc w:val="right"/>
      <w:pPr>
        <w:ind w:left="5520" w:hanging="180"/>
      </w:pPr>
    </w:lvl>
    <w:lvl w:ilvl="3" w:tplc="0419000F" w:tentative="1">
      <w:start w:val="1"/>
      <w:numFmt w:val="decimal"/>
      <w:lvlText w:val="%4."/>
      <w:lvlJc w:val="left"/>
      <w:pPr>
        <w:ind w:left="6240" w:hanging="360"/>
      </w:pPr>
    </w:lvl>
    <w:lvl w:ilvl="4" w:tplc="04190019" w:tentative="1">
      <w:start w:val="1"/>
      <w:numFmt w:val="lowerLetter"/>
      <w:lvlText w:val="%5."/>
      <w:lvlJc w:val="left"/>
      <w:pPr>
        <w:ind w:left="6960" w:hanging="360"/>
      </w:pPr>
    </w:lvl>
    <w:lvl w:ilvl="5" w:tplc="0419001B" w:tentative="1">
      <w:start w:val="1"/>
      <w:numFmt w:val="lowerRoman"/>
      <w:lvlText w:val="%6."/>
      <w:lvlJc w:val="right"/>
      <w:pPr>
        <w:ind w:left="7680" w:hanging="180"/>
      </w:pPr>
    </w:lvl>
    <w:lvl w:ilvl="6" w:tplc="0419000F" w:tentative="1">
      <w:start w:val="1"/>
      <w:numFmt w:val="decimal"/>
      <w:lvlText w:val="%7."/>
      <w:lvlJc w:val="left"/>
      <w:pPr>
        <w:ind w:left="8400" w:hanging="360"/>
      </w:pPr>
    </w:lvl>
    <w:lvl w:ilvl="7" w:tplc="04190019" w:tentative="1">
      <w:start w:val="1"/>
      <w:numFmt w:val="lowerLetter"/>
      <w:lvlText w:val="%8."/>
      <w:lvlJc w:val="left"/>
      <w:pPr>
        <w:ind w:left="9120" w:hanging="360"/>
      </w:pPr>
    </w:lvl>
    <w:lvl w:ilvl="8" w:tplc="0419001B" w:tentative="1">
      <w:start w:val="1"/>
      <w:numFmt w:val="lowerRoman"/>
      <w:lvlText w:val="%9."/>
      <w:lvlJc w:val="right"/>
      <w:pPr>
        <w:ind w:left="9840" w:hanging="180"/>
      </w:pPr>
    </w:lvl>
  </w:abstractNum>
  <w:abstractNum w:abstractNumId="2" w15:restartNumberingAfterBreak="0">
    <w:nsid w:val="40250BDC"/>
    <w:multiLevelType w:val="multilevel"/>
    <w:tmpl w:val="15E08F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79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64DF17C8"/>
    <w:multiLevelType w:val="hybridMultilevel"/>
    <w:tmpl w:val="6BC0FD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BD101C"/>
    <w:multiLevelType w:val="hybridMultilevel"/>
    <w:tmpl w:val="DE8A0C60"/>
    <w:lvl w:ilvl="0" w:tplc="C3E600B8">
      <w:start w:val="3"/>
      <w:numFmt w:val="decimal"/>
      <w:lvlText w:val="%1."/>
      <w:lvlJc w:val="left"/>
      <w:pPr>
        <w:ind w:left="3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40" w:hanging="360"/>
      </w:pPr>
    </w:lvl>
    <w:lvl w:ilvl="2" w:tplc="0419001B" w:tentative="1">
      <w:start w:val="1"/>
      <w:numFmt w:val="lowerRoman"/>
      <w:lvlText w:val="%3."/>
      <w:lvlJc w:val="right"/>
      <w:pPr>
        <w:ind w:left="5160" w:hanging="180"/>
      </w:pPr>
    </w:lvl>
    <w:lvl w:ilvl="3" w:tplc="0419000F" w:tentative="1">
      <w:start w:val="1"/>
      <w:numFmt w:val="decimal"/>
      <w:lvlText w:val="%4."/>
      <w:lvlJc w:val="left"/>
      <w:pPr>
        <w:ind w:left="5880" w:hanging="360"/>
      </w:pPr>
    </w:lvl>
    <w:lvl w:ilvl="4" w:tplc="04190019" w:tentative="1">
      <w:start w:val="1"/>
      <w:numFmt w:val="lowerLetter"/>
      <w:lvlText w:val="%5."/>
      <w:lvlJc w:val="left"/>
      <w:pPr>
        <w:ind w:left="6600" w:hanging="360"/>
      </w:pPr>
    </w:lvl>
    <w:lvl w:ilvl="5" w:tplc="0419001B" w:tentative="1">
      <w:start w:val="1"/>
      <w:numFmt w:val="lowerRoman"/>
      <w:lvlText w:val="%6."/>
      <w:lvlJc w:val="right"/>
      <w:pPr>
        <w:ind w:left="7320" w:hanging="180"/>
      </w:pPr>
    </w:lvl>
    <w:lvl w:ilvl="6" w:tplc="0419000F" w:tentative="1">
      <w:start w:val="1"/>
      <w:numFmt w:val="decimal"/>
      <w:lvlText w:val="%7."/>
      <w:lvlJc w:val="left"/>
      <w:pPr>
        <w:ind w:left="8040" w:hanging="360"/>
      </w:pPr>
    </w:lvl>
    <w:lvl w:ilvl="7" w:tplc="04190019" w:tentative="1">
      <w:start w:val="1"/>
      <w:numFmt w:val="lowerLetter"/>
      <w:lvlText w:val="%8."/>
      <w:lvlJc w:val="left"/>
      <w:pPr>
        <w:ind w:left="8760" w:hanging="360"/>
      </w:pPr>
    </w:lvl>
    <w:lvl w:ilvl="8" w:tplc="0419001B" w:tentative="1">
      <w:start w:val="1"/>
      <w:numFmt w:val="lowerRoman"/>
      <w:lvlText w:val="%9."/>
      <w:lvlJc w:val="right"/>
      <w:pPr>
        <w:ind w:left="9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AAD"/>
    <w:rsid w:val="000003D5"/>
    <w:rsid w:val="0001049F"/>
    <w:rsid w:val="0001169D"/>
    <w:rsid w:val="0003091D"/>
    <w:rsid w:val="00037486"/>
    <w:rsid w:val="00077B20"/>
    <w:rsid w:val="00097FE0"/>
    <w:rsid w:val="000F4DA8"/>
    <w:rsid w:val="00112178"/>
    <w:rsid w:val="00114CFD"/>
    <w:rsid w:val="00160722"/>
    <w:rsid w:val="0016742E"/>
    <w:rsid w:val="001716B8"/>
    <w:rsid w:val="00181A8F"/>
    <w:rsid w:val="0018710E"/>
    <w:rsid w:val="00206616"/>
    <w:rsid w:val="0021337F"/>
    <w:rsid w:val="0021475B"/>
    <w:rsid w:val="00223549"/>
    <w:rsid w:val="00240E2C"/>
    <w:rsid w:val="00257B2B"/>
    <w:rsid w:val="0027053E"/>
    <w:rsid w:val="00274EDC"/>
    <w:rsid w:val="002B719C"/>
    <w:rsid w:val="002C46E2"/>
    <w:rsid w:val="002C606E"/>
    <w:rsid w:val="002D0406"/>
    <w:rsid w:val="00331F6E"/>
    <w:rsid w:val="00353CB5"/>
    <w:rsid w:val="00354C2B"/>
    <w:rsid w:val="00355F92"/>
    <w:rsid w:val="0035784A"/>
    <w:rsid w:val="00376129"/>
    <w:rsid w:val="0038643C"/>
    <w:rsid w:val="00392FFC"/>
    <w:rsid w:val="003A6AAD"/>
    <w:rsid w:val="003B7F46"/>
    <w:rsid w:val="003E512B"/>
    <w:rsid w:val="003F2253"/>
    <w:rsid w:val="003F3C67"/>
    <w:rsid w:val="00442E0C"/>
    <w:rsid w:val="0044347A"/>
    <w:rsid w:val="004723CA"/>
    <w:rsid w:val="00492158"/>
    <w:rsid w:val="00493A9D"/>
    <w:rsid w:val="004A4961"/>
    <w:rsid w:val="004D559B"/>
    <w:rsid w:val="004F20D0"/>
    <w:rsid w:val="004F2F86"/>
    <w:rsid w:val="0050525D"/>
    <w:rsid w:val="00554ED0"/>
    <w:rsid w:val="005865CB"/>
    <w:rsid w:val="00595531"/>
    <w:rsid w:val="005A48B2"/>
    <w:rsid w:val="005C5629"/>
    <w:rsid w:val="005C7F68"/>
    <w:rsid w:val="005F2A82"/>
    <w:rsid w:val="005F48AF"/>
    <w:rsid w:val="0062125B"/>
    <w:rsid w:val="00623FBB"/>
    <w:rsid w:val="00654167"/>
    <w:rsid w:val="0067659B"/>
    <w:rsid w:val="006A6460"/>
    <w:rsid w:val="006D648F"/>
    <w:rsid w:val="006F2959"/>
    <w:rsid w:val="00723410"/>
    <w:rsid w:val="00757218"/>
    <w:rsid w:val="007744E4"/>
    <w:rsid w:val="00781E0C"/>
    <w:rsid w:val="007832A9"/>
    <w:rsid w:val="007D1440"/>
    <w:rsid w:val="007E182F"/>
    <w:rsid w:val="007E5353"/>
    <w:rsid w:val="007F39FD"/>
    <w:rsid w:val="0081202D"/>
    <w:rsid w:val="0081534C"/>
    <w:rsid w:val="0082614F"/>
    <w:rsid w:val="00830F89"/>
    <w:rsid w:val="00835137"/>
    <w:rsid w:val="00856651"/>
    <w:rsid w:val="00887D6B"/>
    <w:rsid w:val="008D2111"/>
    <w:rsid w:val="008E769D"/>
    <w:rsid w:val="008F1BB9"/>
    <w:rsid w:val="009001C6"/>
    <w:rsid w:val="00912493"/>
    <w:rsid w:val="0091592F"/>
    <w:rsid w:val="00950EA0"/>
    <w:rsid w:val="009B2AB4"/>
    <w:rsid w:val="009B3399"/>
    <w:rsid w:val="009C2959"/>
    <w:rsid w:val="009E3975"/>
    <w:rsid w:val="00A54750"/>
    <w:rsid w:val="00A63C23"/>
    <w:rsid w:val="00A67D09"/>
    <w:rsid w:val="00A86A5F"/>
    <w:rsid w:val="00A90ACE"/>
    <w:rsid w:val="00AA3239"/>
    <w:rsid w:val="00AE6B3F"/>
    <w:rsid w:val="00AF44CD"/>
    <w:rsid w:val="00AF6D07"/>
    <w:rsid w:val="00B770F6"/>
    <w:rsid w:val="00B922C3"/>
    <w:rsid w:val="00BB70A6"/>
    <w:rsid w:val="00BD5614"/>
    <w:rsid w:val="00C7665B"/>
    <w:rsid w:val="00C76A0A"/>
    <w:rsid w:val="00C83EA2"/>
    <w:rsid w:val="00CA3805"/>
    <w:rsid w:val="00CB2341"/>
    <w:rsid w:val="00CE2A7A"/>
    <w:rsid w:val="00CF6E5D"/>
    <w:rsid w:val="00D0507F"/>
    <w:rsid w:val="00D0748B"/>
    <w:rsid w:val="00D36035"/>
    <w:rsid w:val="00D472ED"/>
    <w:rsid w:val="00D57463"/>
    <w:rsid w:val="00D734E8"/>
    <w:rsid w:val="00D833D9"/>
    <w:rsid w:val="00DE0DE1"/>
    <w:rsid w:val="00DF5A7A"/>
    <w:rsid w:val="00E02ED7"/>
    <w:rsid w:val="00E27275"/>
    <w:rsid w:val="00E676F1"/>
    <w:rsid w:val="00E9622F"/>
    <w:rsid w:val="00EC7293"/>
    <w:rsid w:val="00ED4EFF"/>
    <w:rsid w:val="00EF15A0"/>
    <w:rsid w:val="00EF51D8"/>
    <w:rsid w:val="00F06E0A"/>
    <w:rsid w:val="00F3694C"/>
    <w:rsid w:val="00F37199"/>
    <w:rsid w:val="00F47BA0"/>
    <w:rsid w:val="00F66588"/>
    <w:rsid w:val="00F70EED"/>
    <w:rsid w:val="00F7358B"/>
    <w:rsid w:val="00F87736"/>
    <w:rsid w:val="00FA52C6"/>
    <w:rsid w:val="00FC478A"/>
    <w:rsid w:val="00FE2B3B"/>
    <w:rsid w:val="00FF3109"/>
    <w:rsid w:val="00FF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BA711EA-8151-4647-BA1E-84A55164B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59B"/>
    <w:pPr>
      <w:ind w:left="720"/>
      <w:contextualSpacing/>
    </w:pPr>
  </w:style>
  <w:style w:type="paragraph" w:customStyle="1" w:styleId="ConsPlusNormal">
    <w:name w:val="ConsPlusNormal"/>
    <w:rsid w:val="00F06E0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04104-F810-40C3-B24C-436870F15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1836</Words>
  <Characters>10466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457</dc:creator>
  <cp:lastModifiedBy>Андрей Кабанов</cp:lastModifiedBy>
  <cp:revision>2</cp:revision>
  <dcterms:created xsi:type="dcterms:W3CDTF">2018-08-07T10:52:00Z</dcterms:created>
  <dcterms:modified xsi:type="dcterms:W3CDTF">2018-08-07T10:52:00Z</dcterms:modified>
</cp:coreProperties>
</file>